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0" w:right="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02">
      <w:pPr>
        <w:spacing w:after="0" w:before="0" w:line="360" w:lineRule="auto"/>
        <w:ind w:left="0" w:right="0" w:firstLine="0"/>
        <w:jc w:val="center"/>
        <w:rPr/>
      </w:pPr>
      <w:r w:rsidDel="00000000" w:rsidR="00000000" w:rsidRPr="00000000">
        <w:rPr>
          <w:b w:val="1"/>
          <w:bCs w:val="1"/>
          <w:color w:val="000000"/>
          <w:sz w:val="22"/>
          <w:szCs w:val="22"/>
          <w:rtl w:val="0"/>
        </w:rPr>
        <w:t xml:space="preserve">EDITAL DE CHAMAMENTO PÚBLICO Nº </w:t>
      </w:r>
      <w:r w:rsidDel="00000000" w:rsidR="00000000" w:rsidRPr="00000000">
        <w:rPr>
          <w:b w:val="1"/>
          <w:bCs w:val="1"/>
          <w:color w:val="00000a"/>
          <w:sz w:val="22"/>
          <w:szCs w:val="22"/>
          <w:rtl w:val="0"/>
        </w:rPr>
        <w:t xml:space="preserve">001</w:t>
      </w:r>
      <w:r w:rsidDel="00000000" w:rsidR="00000000" w:rsidRPr="00000000">
        <w:rPr>
          <w:b w:val="1"/>
          <w:bCs w:val="1"/>
          <w:color w:val="000000"/>
          <w:sz w:val="22"/>
          <w:szCs w:val="22"/>
          <w:rtl w:val="0"/>
        </w:rPr>
        <w:t xml:space="preserve">/2026</w:t>
      </w:r>
      <w:r w:rsidDel="00000000" w:rsidR="00000000" w:rsidRPr="00000000">
        <w:rPr>
          <w:rtl w:val="0"/>
        </w:rPr>
      </w:r>
    </w:p>
    <w:p w:rsidR="00000000" w:rsidDel="00000000" w:rsidP="00000000" w:rsidRDefault="00000000" w:rsidRPr="00000000" w14:paraId="00000003">
      <w:pPr>
        <w:spacing w:after="0" w:before="0" w:line="360" w:lineRule="auto"/>
        <w:ind w:left="0" w:right="0" w:firstLine="0"/>
        <w:jc w:val="center"/>
        <w:rPr>
          <w:b w:val="1"/>
          <w:bCs w:val="1"/>
          <w:sz w:val="24"/>
          <w:szCs w:val="24"/>
        </w:rPr>
      </w:pPr>
      <w:r w:rsidDel="00000000" w:rsidR="00000000" w:rsidRPr="00000000">
        <w:rPr>
          <w:b w:val="1"/>
          <w:bCs w:val="1"/>
          <w:color w:val="000000"/>
          <w:sz w:val="22"/>
          <w:szCs w:val="22"/>
          <w:rtl w:val="0"/>
        </w:rPr>
        <w:t xml:space="preserve">SELEÇÃO DE PROJETOS PARA FIRMAR TERMO DE EXECUÇÃO CULTURAL COM RECURSOS DA POLÍTICA NACIONAL ALDIR BLANC DE FOMENTO À CULTURA – PNAB (LEI Nº 14.399/2022)</w:t>
      </w:r>
      <w:r w:rsidDel="00000000" w:rsidR="00000000" w:rsidRPr="00000000">
        <w:rPr>
          <w:rtl w:val="0"/>
        </w:rPr>
      </w:r>
    </w:p>
    <w:p w:rsidR="00000000" w:rsidDel="00000000" w:rsidP="00000000" w:rsidRDefault="00000000" w:rsidRPr="00000000" w14:paraId="00000004">
      <w:pPr>
        <w:spacing w:after="0" w:before="0" w:line="36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before="0" w:line="36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6">
      <w:pPr>
        <w:spacing w:after="0" w:before="0" w:line="360" w:lineRule="auto"/>
        <w:ind w:left="0" w:right="0" w:firstLine="0"/>
        <w:jc w:val="center"/>
        <w:rPr/>
      </w:pPr>
      <w:r w:rsidDel="00000000" w:rsidR="00000000" w:rsidRPr="00000000">
        <w:rPr>
          <w:b w:val="1"/>
          <w:bCs w:val="1"/>
          <w:sz w:val="24"/>
          <w:szCs w:val="24"/>
          <w:rtl w:val="0"/>
        </w:rPr>
        <w:t xml:space="preserve">ANEXO 04 – TERMO DE EXECUÇÃO CULTURAL</w:t>
      </w:r>
      <w:r w:rsidDel="00000000" w:rsidR="00000000" w:rsidRPr="00000000">
        <w:rPr>
          <w:rtl w:val="0"/>
        </w:rPr>
      </w:r>
    </w:p>
    <w:p w:rsidR="00000000" w:rsidDel="00000000" w:rsidP="00000000" w:rsidRDefault="00000000" w:rsidRPr="00000000" w14:paraId="00000007">
      <w:pPr>
        <w:spacing w:after="0" w:before="0" w:line="36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spacing w:after="0" w:before="0" w:line="360" w:lineRule="auto"/>
        <w:ind w:left="0" w:right="0" w:firstLine="0"/>
        <w:jc w:val="both"/>
        <w:rPr/>
      </w:pPr>
      <w:r w:rsidDel="00000000" w:rsidR="00000000" w:rsidRPr="00000000">
        <w:rPr>
          <w:sz w:val="24"/>
          <w:szCs w:val="24"/>
          <w:rtl w:val="0"/>
        </w:rPr>
        <w:t xml:space="preserve">Termo de Execução Cultural nº </w:t>
      </w:r>
      <w:r w:rsidDel="00000000" w:rsidR="00000000" w:rsidRPr="00000000">
        <w:rPr>
          <w:color w:val="ff0000"/>
          <w:sz w:val="24"/>
          <w:szCs w:val="24"/>
          <w:rtl w:val="0"/>
        </w:rPr>
        <w:t xml:space="preserve">XXX/2026</w:t>
      </w:r>
      <w:r w:rsidDel="00000000" w:rsidR="00000000" w:rsidRPr="00000000">
        <w:rPr>
          <w:sz w:val="24"/>
          <w:szCs w:val="24"/>
          <w:rtl w:val="0"/>
        </w:rPr>
        <w:t xml:space="preserve"> tendo por objeto a concessão de apoio financeiro a ações culturais contempladas pelo Edital</w:t>
      </w:r>
      <w:r w:rsidDel="00000000" w:rsidR="00000000" w:rsidRPr="00000000">
        <w:rPr>
          <w:color w:val="00000a"/>
          <w:sz w:val="24"/>
          <w:szCs w:val="24"/>
          <w:rtl w:val="0"/>
        </w:rPr>
        <w:t xml:space="preserve"> nº 001/2026</w:t>
      </w:r>
      <w:r w:rsidDel="00000000" w:rsidR="00000000" w:rsidRPr="00000000">
        <w:rPr>
          <w:i w:val="1"/>
          <w:iCs w:val="1"/>
          <w:sz w:val="24"/>
          <w:szCs w:val="24"/>
          <w:rtl w:val="0"/>
        </w:rPr>
        <w:t xml:space="preserve">,</w:t>
      </w:r>
      <w:r w:rsidDel="00000000" w:rsidR="00000000" w:rsidRPr="00000000">
        <w:rPr>
          <w:sz w:val="24"/>
          <w:szCs w:val="24"/>
          <w:rtl w:val="0"/>
        </w:rPr>
        <w:t xml:space="preserve"> nos termos da Lei nº 14.399/2022 (PNAB), da Lei nº 14.903/2024 (Marco Regulatório do Fomento à Cultura), do Decreto nº 11.740/2023 (Decreto PNAB) e do Decreto nº 11.453/2023 (Decreto de Fomento).</w:t>
      </w:r>
      <w:r w:rsidDel="00000000" w:rsidR="00000000" w:rsidRPr="00000000">
        <w:rPr>
          <w:rtl w:val="0"/>
        </w:rPr>
      </w:r>
    </w:p>
    <w:p w:rsidR="00000000" w:rsidDel="00000000" w:rsidP="00000000" w:rsidRDefault="00000000" w:rsidRPr="00000000" w14:paraId="00000009">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0" w:before="0" w:line="360" w:lineRule="auto"/>
        <w:ind w:left="0" w:right="0" w:firstLine="0"/>
        <w:jc w:val="both"/>
        <w:rPr/>
      </w:pPr>
      <w:r w:rsidDel="00000000" w:rsidR="00000000" w:rsidRPr="00000000">
        <w:rPr>
          <w:b w:val="1"/>
          <w:bCs w:val="1"/>
          <w:sz w:val="24"/>
          <w:szCs w:val="24"/>
          <w:rtl w:val="0"/>
        </w:rPr>
        <w:t xml:space="preserve">1. PARTES</w:t>
      </w:r>
      <w:r w:rsidDel="00000000" w:rsidR="00000000" w:rsidRPr="00000000">
        <w:rPr>
          <w:rtl w:val="0"/>
        </w:rPr>
      </w:r>
    </w:p>
    <w:p w:rsidR="00000000" w:rsidDel="00000000" w:rsidP="00000000" w:rsidRDefault="00000000" w:rsidRPr="00000000" w14:paraId="0000000B">
      <w:pPr>
        <w:spacing w:after="0" w:before="0" w:line="360" w:lineRule="auto"/>
        <w:ind w:left="0" w:right="0" w:firstLine="0"/>
        <w:jc w:val="both"/>
        <w:rPr/>
      </w:pPr>
      <w:r w:rsidDel="00000000" w:rsidR="00000000" w:rsidRPr="00000000">
        <w:rPr>
          <w:b w:val="1"/>
          <w:bCs w:val="1"/>
          <w:sz w:val="24"/>
          <w:szCs w:val="24"/>
          <w:rtl w:val="0"/>
        </w:rPr>
        <w:t xml:space="preserve">1.1</w:t>
      </w:r>
      <w:r w:rsidDel="00000000" w:rsidR="00000000" w:rsidRPr="00000000">
        <w:rPr>
          <w:sz w:val="24"/>
          <w:szCs w:val="24"/>
          <w:rtl w:val="0"/>
        </w:rPr>
        <w:t xml:space="preserve"> O Município de São José dos Ausentes, neste ato representado pela </w:t>
      </w:r>
      <w:r w:rsidDel="00000000" w:rsidR="00000000" w:rsidRPr="00000000">
        <w:rPr>
          <w:color w:val="000000"/>
          <w:sz w:val="24"/>
          <w:szCs w:val="24"/>
          <w:rtl w:val="0"/>
        </w:rPr>
        <w:t xml:space="preserve">Secretária Municipal de Turismo e Cultura, Senhora MILENA SANTOS VELHO DO AMARAL</w:t>
      </w:r>
      <w:r w:rsidDel="00000000" w:rsidR="00000000" w:rsidRPr="00000000">
        <w:rPr>
          <w:sz w:val="24"/>
          <w:szCs w:val="24"/>
          <w:rtl w:val="0"/>
        </w:rPr>
        <w:t xml:space="preserve">, e o Agente Cultural, </w:t>
      </w:r>
      <w:r w:rsidDel="00000000" w:rsidR="00000000" w:rsidRPr="00000000">
        <w:rPr>
          <w:color w:val="ce181e"/>
          <w:sz w:val="24"/>
          <w:szCs w:val="24"/>
          <w:rtl w:val="0"/>
        </w:rPr>
        <w:t xml:space="preserve">[INDICAR NOME DO(A) AGENTE CULTURAL CONTEMPLADO]</w:t>
      </w:r>
      <w:r w:rsidDel="00000000" w:rsidR="00000000" w:rsidRPr="00000000">
        <w:rPr>
          <w:sz w:val="24"/>
          <w:szCs w:val="24"/>
          <w:rtl w:val="0"/>
        </w:rPr>
        <w:t xml:space="preserve">, portador(a) do  CPF nº </w:t>
      </w:r>
      <w:r w:rsidDel="00000000" w:rsidR="00000000" w:rsidRPr="00000000">
        <w:rPr>
          <w:color w:val="ce181e"/>
          <w:sz w:val="24"/>
          <w:szCs w:val="24"/>
          <w:rtl w:val="0"/>
        </w:rPr>
        <w:t xml:space="preserve">[INDICAR Nº DO CPF]</w:t>
      </w:r>
      <w:r w:rsidDel="00000000" w:rsidR="00000000" w:rsidRPr="00000000">
        <w:rPr>
          <w:sz w:val="24"/>
          <w:szCs w:val="24"/>
          <w:rtl w:val="0"/>
        </w:rPr>
        <w:t xml:space="preserve">, residente e domiciliado(a) à </w:t>
      </w:r>
      <w:r w:rsidDel="00000000" w:rsidR="00000000" w:rsidRPr="00000000">
        <w:rPr>
          <w:color w:val="ce181e"/>
          <w:sz w:val="24"/>
          <w:szCs w:val="24"/>
          <w:rtl w:val="0"/>
        </w:rPr>
        <w:t xml:space="preserve">[INDICAR ENDEREÇO]</w:t>
      </w:r>
      <w:r w:rsidDel="00000000" w:rsidR="00000000" w:rsidRPr="00000000">
        <w:rPr>
          <w:sz w:val="24"/>
          <w:szCs w:val="24"/>
          <w:rtl w:val="0"/>
        </w:rPr>
        <w:t xml:space="preserve">, CEP: </w:t>
      </w:r>
      <w:r w:rsidDel="00000000" w:rsidR="00000000" w:rsidRPr="00000000">
        <w:rPr>
          <w:color w:val="ce181e"/>
          <w:sz w:val="24"/>
          <w:szCs w:val="24"/>
          <w:rtl w:val="0"/>
        </w:rPr>
        <w:t xml:space="preserve">[INDICAR CEP]</w:t>
      </w:r>
      <w:r w:rsidDel="00000000" w:rsidR="00000000" w:rsidRPr="00000000">
        <w:rPr>
          <w:sz w:val="24"/>
          <w:szCs w:val="24"/>
          <w:rtl w:val="0"/>
        </w:rPr>
        <w:t xml:space="preserve">, telefones: </w:t>
      </w:r>
      <w:r w:rsidDel="00000000" w:rsidR="00000000" w:rsidRPr="00000000">
        <w:rPr>
          <w:color w:val="ce181e"/>
          <w:sz w:val="24"/>
          <w:szCs w:val="24"/>
          <w:rtl w:val="0"/>
        </w:rPr>
        <w:t xml:space="preserve">[INDICAR TELEFONES]</w:t>
      </w:r>
      <w:r w:rsidDel="00000000" w:rsidR="00000000" w:rsidRPr="00000000">
        <w:rPr>
          <w:sz w:val="24"/>
          <w:szCs w:val="24"/>
          <w:rtl w:val="0"/>
        </w:rPr>
        <w:t xml:space="preserve">, resolvem firmar o presente Termo de Execução Cultural, de acordo com as seguintes condições:</w:t>
      </w:r>
      <w:r w:rsidDel="00000000" w:rsidR="00000000" w:rsidRPr="00000000">
        <w:rPr>
          <w:rtl w:val="0"/>
        </w:rPr>
      </w:r>
    </w:p>
    <w:p w:rsidR="00000000" w:rsidDel="00000000" w:rsidP="00000000" w:rsidRDefault="00000000" w:rsidRPr="00000000" w14:paraId="0000000C">
      <w:pP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D">
      <w:pPr>
        <w:spacing w:after="0" w:before="0" w:line="360" w:lineRule="auto"/>
        <w:ind w:left="0" w:right="0" w:firstLine="0"/>
        <w:jc w:val="both"/>
        <w:rPr/>
      </w:pPr>
      <w:r w:rsidDel="00000000" w:rsidR="00000000" w:rsidRPr="00000000">
        <w:rPr>
          <w:b w:val="1"/>
          <w:bCs w:val="1"/>
          <w:sz w:val="24"/>
          <w:szCs w:val="24"/>
          <w:rtl w:val="0"/>
        </w:rPr>
        <w:t xml:space="preserve">2. PROCEDIMENTO</w:t>
      </w:r>
      <w:r w:rsidDel="00000000" w:rsidR="00000000" w:rsidRPr="00000000">
        <w:rPr>
          <w:rtl w:val="0"/>
        </w:rPr>
      </w:r>
    </w:p>
    <w:p w:rsidR="00000000" w:rsidDel="00000000" w:rsidP="00000000" w:rsidRDefault="00000000" w:rsidRPr="00000000" w14:paraId="0000000E">
      <w:pPr>
        <w:spacing w:after="0" w:before="0" w:line="360" w:lineRule="auto"/>
        <w:ind w:left="0" w:right="0" w:firstLine="0"/>
        <w:jc w:val="both"/>
        <w:rPr/>
      </w:pPr>
      <w:r w:rsidDel="00000000" w:rsidR="00000000" w:rsidRPr="00000000">
        <w:rPr>
          <w:b w:val="1"/>
          <w:bCs w:val="1"/>
          <w:sz w:val="24"/>
          <w:szCs w:val="24"/>
          <w:rtl w:val="0"/>
        </w:rPr>
        <w:t xml:space="preserve">2.1</w:t>
      </w:r>
      <w:r w:rsidDel="00000000" w:rsidR="00000000" w:rsidRPr="00000000">
        <w:rPr>
          <w:sz w:val="24"/>
          <w:szCs w:val="24"/>
          <w:rtl w:val="0"/>
        </w:rPr>
        <w:t xml:space="preserve"> Este Termo de Execução Cultural é instrumento da modalidade de fomento à execução de ações culturais, celebrado com agente cultural selecionado nos termos da Lei nº 14.399/2022 (PNAB), da Lei nº 14.903/2024 (Marco Regulatório do Fomento à Cultura), do Decreto n.º 11.740/2023 (Decreto PNAB) e do Decreto nº 11.453/2023 (Decreto de Fomento).</w:t>
      </w:r>
      <w:r w:rsidDel="00000000" w:rsidR="00000000" w:rsidRPr="00000000">
        <w:rPr>
          <w:rtl w:val="0"/>
        </w:rPr>
      </w:r>
    </w:p>
    <w:p w:rsidR="00000000" w:rsidDel="00000000" w:rsidP="00000000" w:rsidRDefault="00000000" w:rsidRPr="00000000" w14:paraId="0000000F">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0" w:before="0" w:line="360" w:lineRule="auto"/>
        <w:ind w:left="0" w:right="0" w:firstLine="0"/>
        <w:jc w:val="both"/>
        <w:rPr/>
      </w:pPr>
      <w:r w:rsidDel="00000000" w:rsidR="00000000" w:rsidRPr="00000000">
        <w:rPr>
          <w:b w:val="1"/>
          <w:bCs w:val="1"/>
          <w:sz w:val="24"/>
          <w:szCs w:val="24"/>
          <w:rtl w:val="0"/>
        </w:rPr>
        <w:t xml:space="preserve">3. OBJETO</w:t>
      </w:r>
      <w:r w:rsidDel="00000000" w:rsidR="00000000" w:rsidRPr="00000000">
        <w:rPr>
          <w:rtl w:val="0"/>
        </w:rPr>
      </w:r>
    </w:p>
    <w:p w:rsidR="00000000" w:rsidDel="00000000" w:rsidP="00000000" w:rsidRDefault="00000000" w:rsidRPr="00000000" w14:paraId="00000011">
      <w:pPr>
        <w:spacing w:after="0" w:before="0" w:line="360" w:lineRule="auto"/>
        <w:ind w:left="0" w:right="0" w:firstLine="0"/>
        <w:jc w:val="both"/>
        <w:rPr/>
      </w:pPr>
      <w:r w:rsidDel="00000000" w:rsidR="00000000" w:rsidRPr="00000000">
        <w:rPr>
          <w:b w:val="1"/>
          <w:bCs w:val="1"/>
          <w:sz w:val="24"/>
          <w:szCs w:val="24"/>
          <w:rtl w:val="0"/>
        </w:rPr>
        <w:t xml:space="preserve">3.1</w:t>
      </w:r>
      <w:r w:rsidDel="00000000" w:rsidR="00000000" w:rsidRPr="00000000">
        <w:rPr>
          <w:sz w:val="24"/>
          <w:szCs w:val="24"/>
          <w:rtl w:val="0"/>
        </w:rPr>
        <w:t xml:space="preserve"> Este Termo de Execução Cultural tem por objeto a concessão de apoio financeiro ao projeto cultural </w:t>
      </w:r>
      <w:r w:rsidDel="00000000" w:rsidR="00000000" w:rsidRPr="00000000">
        <w:rPr>
          <w:color w:val="ce181e"/>
          <w:sz w:val="24"/>
          <w:szCs w:val="24"/>
          <w:rtl w:val="0"/>
        </w:rPr>
        <w:t xml:space="preserve">[INDICAR NOME DO PROJETO]</w:t>
      </w:r>
      <w:r w:rsidDel="00000000" w:rsidR="00000000" w:rsidRPr="00000000">
        <w:rPr>
          <w:sz w:val="24"/>
          <w:szCs w:val="24"/>
          <w:rtl w:val="0"/>
        </w:rPr>
        <w:t xml:space="preserve">, contemplado conforme processo administrativo nº </w:t>
      </w:r>
      <w:r w:rsidDel="00000000" w:rsidR="00000000" w:rsidRPr="00000000">
        <w:rPr>
          <w:color w:val="ce181e"/>
          <w:sz w:val="24"/>
          <w:szCs w:val="24"/>
          <w:rtl w:val="0"/>
        </w:rPr>
        <w:t xml:space="preserve">[INDICAR NÚMERO DO PROCESSO]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3">
      <w:pPr>
        <w:spacing w:after="0" w:before="0" w:line="360" w:lineRule="auto"/>
        <w:ind w:left="0" w:right="0" w:firstLine="0"/>
        <w:jc w:val="both"/>
        <w:rPr/>
      </w:pPr>
      <w:r w:rsidDel="00000000" w:rsidR="00000000" w:rsidRPr="00000000">
        <w:rPr>
          <w:b w:val="1"/>
          <w:bCs w:val="1"/>
          <w:sz w:val="24"/>
          <w:szCs w:val="24"/>
          <w:rtl w:val="0"/>
        </w:rPr>
        <w:t xml:space="preserve">4. RECURSOS FINANCEIROS</w:t>
      </w:r>
      <w:r w:rsidDel="00000000" w:rsidR="00000000" w:rsidRPr="00000000">
        <w:rPr>
          <w:rtl w:val="0"/>
        </w:rPr>
      </w:r>
    </w:p>
    <w:p w:rsidR="00000000" w:rsidDel="00000000" w:rsidP="00000000" w:rsidRDefault="00000000" w:rsidRPr="00000000" w14:paraId="00000014">
      <w:pPr>
        <w:spacing w:after="0" w:before="0" w:line="360" w:lineRule="auto"/>
        <w:ind w:left="0" w:right="0" w:firstLine="0"/>
        <w:jc w:val="both"/>
        <w:rPr/>
      </w:pPr>
      <w:r w:rsidDel="00000000" w:rsidR="00000000" w:rsidRPr="00000000">
        <w:rPr>
          <w:b w:val="1"/>
          <w:bCs w:val="1"/>
          <w:sz w:val="24"/>
          <w:szCs w:val="24"/>
          <w:rtl w:val="0"/>
        </w:rPr>
        <w:t xml:space="preserve">4.1</w:t>
      </w:r>
      <w:r w:rsidDel="00000000" w:rsidR="00000000" w:rsidRPr="00000000">
        <w:rPr>
          <w:sz w:val="24"/>
          <w:szCs w:val="24"/>
          <w:rtl w:val="0"/>
        </w:rPr>
        <w:t xml:space="preserve"> Os recursos financeiros para a execução do presente termo totalizam o montante de R$ </w:t>
      </w:r>
      <w:r w:rsidDel="00000000" w:rsidR="00000000" w:rsidRPr="00000000">
        <w:rPr>
          <w:color w:val="ce181e"/>
          <w:sz w:val="24"/>
          <w:szCs w:val="24"/>
          <w:rtl w:val="0"/>
        </w:rPr>
        <w:t xml:space="preserve">[INDICAR VALOR EM NÚMERO ARÁBICO] ([INDICAR VALOR POR EXTENSO]</w:t>
      </w:r>
      <w:r w:rsidDel="00000000" w:rsidR="00000000" w:rsidRPr="00000000">
        <w:rPr>
          <w:sz w:val="24"/>
          <w:szCs w:val="24"/>
          <w:rtl w:val="0"/>
        </w:rPr>
        <w:t xml:space="preserve"> reais).</w:t>
      </w:r>
      <w:r w:rsidDel="00000000" w:rsidR="00000000" w:rsidRPr="00000000">
        <w:rPr>
          <w:rtl w:val="0"/>
        </w:rPr>
      </w:r>
    </w:p>
    <w:p w:rsidR="00000000" w:rsidDel="00000000" w:rsidP="00000000" w:rsidRDefault="00000000" w:rsidRPr="00000000" w14:paraId="00000015">
      <w:pPr>
        <w:spacing w:after="0" w:before="0" w:line="360" w:lineRule="auto"/>
        <w:ind w:left="0" w:right="0" w:firstLine="0"/>
        <w:jc w:val="both"/>
        <w:rPr>
          <w:sz w:val="24"/>
          <w:szCs w:val="24"/>
        </w:rPr>
      </w:pPr>
      <w:r w:rsidDel="00000000" w:rsidR="00000000" w:rsidRPr="00000000">
        <w:rPr>
          <w:b w:val="1"/>
          <w:bCs w:val="1"/>
          <w:sz w:val="24"/>
          <w:szCs w:val="24"/>
          <w:rtl w:val="0"/>
        </w:rPr>
        <w:t xml:space="preserve">4.2</w:t>
      </w:r>
      <w:r w:rsidDel="00000000" w:rsidR="00000000" w:rsidRPr="00000000">
        <w:rPr>
          <w:sz w:val="24"/>
          <w:szCs w:val="24"/>
          <w:rtl w:val="0"/>
        </w:rPr>
        <w:t xml:space="preserve"> A despesa correrá à conta da seguinte Dotação Orçamentária: </w:t>
      </w:r>
    </w:p>
    <w:p w:rsidR="00000000" w:rsidDel="00000000" w:rsidP="00000000" w:rsidRDefault="00000000" w:rsidRPr="00000000" w14:paraId="00000016">
      <w:pPr>
        <w:widowControl w:val="0"/>
        <w:spacing w:after="0" w:line="360" w:lineRule="auto"/>
        <w:rPr>
          <w:color w:val="000000"/>
          <w:sz w:val="24"/>
          <w:szCs w:val="24"/>
        </w:rPr>
      </w:pPr>
      <w:r w:rsidDel="00000000" w:rsidR="00000000" w:rsidRPr="00000000">
        <w:rPr>
          <w:color w:val="000000"/>
          <w:sz w:val="24"/>
          <w:szCs w:val="24"/>
          <w:rtl w:val="0"/>
        </w:rPr>
        <w:t xml:space="preserve">09.000 - Secretaria Municipal de Turismo e Cultura</w:t>
      </w:r>
    </w:p>
    <w:p w:rsidR="00000000" w:rsidDel="00000000" w:rsidP="00000000" w:rsidRDefault="00000000" w:rsidRPr="00000000" w14:paraId="00000017">
      <w:pPr>
        <w:widowControl w:val="0"/>
        <w:spacing w:after="0" w:line="360" w:lineRule="auto"/>
        <w:rPr>
          <w:color w:val="000000"/>
          <w:sz w:val="24"/>
          <w:szCs w:val="24"/>
        </w:rPr>
      </w:pPr>
      <w:r w:rsidDel="00000000" w:rsidR="00000000" w:rsidRPr="00000000">
        <w:rPr>
          <w:color w:val="000000"/>
          <w:sz w:val="24"/>
          <w:szCs w:val="24"/>
          <w:rtl w:val="0"/>
        </w:rPr>
        <w:t xml:space="preserve">09.001 Secretaria Municipal de Turismo e Cultura</w:t>
      </w:r>
    </w:p>
    <w:p w:rsidR="00000000" w:rsidDel="00000000" w:rsidP="00000000" w:rsidRDefault="00000000" w:rsidRPr="00000000" w14:paraId="00000018">
      <w:pPr>
        <w:widowControl w:val="0"/>
        <w:spacing w:after="0" w:line="360" w:lineRule="auto"/>
        <w:rPr>
          <w:color w:val="000000"/>
          <w:sz w:val="24"/>
          <w:szCs w:val="24"/>
        </w:rPr>
      </w:pPr>
      <w:r w:rsidDel="00000000" w:rsidR="00000000" w:rsidRPr="00000000">
        <w:rPr>
          <w:color w:val="000000"/>
          <w:sz w:val="24"/>
          <w:szCs w:val="24"/>
          <w:rtl w:val="0"/>
        </w:rPr>
        <w:t xml:space="preserve">119 - Incentivo à Cultura</w:t>
      </w:r>
    </w:p>
    <w:p w:rsidR="00000000" w:rsidDel="00000000" w:rsidP="00000000" w:rsidRDefault="00000000" w:rsidRPr="00000000" w14:paraId="00000019">
      <w:pPr>
        <w:widowControl w:val="0"/>
        <w:spacing w:after="0" w:line="360" w:lineRule="auto"/>
        <w:rPr>
          <w:color w:val="000000"/>
          <w:sz w:val="24"/>
          <w:szCs w:val="24"/>
        </w:rPr>
      </w:pPr>
      <w:r w:rsidDel="00000000" w:rsidR="00000000" w:rsidRPr="00000000">
        <w:rPr>
          <w:color w:val="000000"/>
          <w:sz w:val="24"/>
          <w:szCs w:val="24"/>
          <w:rtl w:val="0"/>
        </w:rPr>
        <w:t xml:space="preserve">13.392 - Cultura / Difusão Cultural</w:t>
      </w:r>
    </w:p>
    <w:p w:rsidR="00000000" w:rsidDel="00000000" w:rsidP="00000000" w:rsidRDefault="00000000" w:rsidRPr="00000000" w14:paraId="0000001A">
      <w:pPr>
        <w:widowControl w:val="0"/>
        <w:spacing w:after="0" w:line="360" w:lineRule="auto"/>
        <w:rPr>
          <w:color w:val="000000"/>
          <w:sz w:val="24"/>
          <w:szCs w:val="24"/>
        </w:rPr>
      </w:pPr>
      <w:r w:rsidDel="00000000" w:rsidR="00000000" w:rsidRPr="00000000">
        <w:rPr>
          <w:color w:val="000000"/>
          <w:sz w:val="24"/>
          <w:szCs w:val="24"/>
          <w:rtl w:val="0"/>
        </w:rPr>
        <w:t xml:space="preserve">1.192 - Política Nacional Aldir Blanc de Fomento à Cultura</w:t>
      </w:r>
    </w:p>
    <w:p w:rsidR="00000000" w:rsidDel="00000000" w:rsidP="00000000" w:rsidRDefault="00000000" w:rsidRPr="00000000" w14:paraId="0000001B">
      <w:pPr>
        <w:widowControl w:val="0"/>
        <w:spacing w:after="0" w:line="360" w:lineRule="auto"/>
        <w:rPr>
          <w:color w:val="000000"/>
          <w:sz w:val="24"/>
          <w:szCs w:val="24"/>
        </w:rPr>
      </w:pPr>
      <w:r w:rsidDel="00000000" w:rsidR="00000000" w:rsidRPr="00000000">
        <w:rPr>
          <w:color w:val="000000"/>
          <w:sz w:val="24"/>
          <w:szCs w:val="24"/>
          <w:rtl w:val="0"/>
        </w:rPr>
        <w:t xml:space="preserve">3.3.60.45.00.00.00.00 - Subvenções Econômicas</w:t>
      </w:r>
    </w:p>
    <w:p w:rsidR="00000000" w:rsidDel="00000000" w:rsidP="00000000" w:rsidRDefault="00000000" w:rsidRPr="00000000" w14:paraId="0000001C">
      <w:pPr>
        <w:widowControl w:val="0"/>
        <w:spacing w:after="0" w:line="360" w:lineRule="auto"/>
        <w:rPr>
          <w:color w:val="000000"/>
          <w:sz w:val="24"/>
          <w:szCs w:val="24"/>
        </w:rPr>
      </w:pPr>
      <w:r w:rsidDel="00000000" w:rsidR="00000000" w:rsidRPr="00000000">
        <w:rPr>
          <w:color w:val="000000"/>
          <w:sz w:val="24"/>
          <w:szCs w:val="24"/>
          <w:rtl w:val="0"/>
        </w:rPr>
        <w:t xml:space="preserve">1.719.0000.0000 - Transferências da Política Nacional Aldir Blanc de Fomento à Cultura -  Lei Nº 14.399/2022</w:t>
      </w:r>
    </w:p>
    <w:p w:rsidR="00000000" w:rsidDel="00000000" w:rsidP="00000000" w:rsidRDefault="00000000" w:rsidRPr="00000000" w14:paraId="0000001D">
      <w:pPr>
        <w:widowControl w:val="0"/>
        <w:spacing w:after="0" w:line="360" w:lineRule="auto"/>
        <w:rPr>
          <w:color w:val="000000"/>
          <w:sz w:val="24"/>
          <w:szCs w:val="24"/>
        </w:rPr>
      </w:pPr>
      <w:r w:rsidDel="00000000" w:rsidR="00000000" w:rsidRPr="00000000">
        <w:rPr>
          <w:color w:val="000000"/>
          <w:sz w:val="24"/>
          <w:szCs w:val="24"/>
          <w:rtl w:val="0"/>
        </w:rPr>
        <w:t xml:space="preserve">3.3.90.45.00.00.00.00 - Subvenções Econômicas</w:t>
      </w:r>
    </w:p>
    <w:p w:rsidR="00000000" w:rsidDel="00000000" w:rsidP="00000000" w:rsidRDefault="00000000" w:rsidRPr="00000000" w14:paraId="0000001E">
      <w:pPr>
        <w:widowControl w:val="0"/>
        <w:spacing w:after="0" w:line="360" w:lineRule="auto"/>
        <w:rPr>
          <w:color w:val="000000"/>
          <w:sz w:val="24"/>
          <w:szCs w:val="24"/>
        </w:rPr>
      </w:pPr>
      <w:r w:rsidDel="00000000" w:rsidR="00000000" w:rsidRPr="00000000">
        <w:rPr>
          <w:color w:val="000000"/>
          <w:sz w:val="24"/>
          <w:szCs w:val="24"/>
          <w:rtl w:val="0"/>
        </w:rPr>
        <w:t xml:space="preserve">3.3.50.41.00.00.00.00 - Contribuições</w:t>
      </w:r>
    </w:p>
    <w:p w:rsidR="00000000" w:rsidDel="00000000" w:rsidP="00000000" w:rsidRDefault="00000000" w:rsidRPr="00000000" w14:paraId="0000001F">
      <w:pPr>
        <w:widowControl w:val="0"/>
        <w:spacing w:after="0" w:line="360" w:lineRule="auto"/>
        <w:rPr>
          <w:color w:val="000000"/>
          <w:sz w:val="24"/>
          <w:szCs w:val="24"/>
        </w:rPr>
      </w:pPr>
      <w:r w:rsidDel="00000000" w:rsidR="00000000" w:rsidRPr="00000000">
        <w:rPr>
          <w:color w:val="000000"/>
          <w:sz w:val="24"/>
          <w:szCs w:val="24"/>
          <w:rtl w:val="0"/>
        </w:rPr>
        <w:t xml:space="preserve">3.3.50.43.00.00.00.00 - Subvenções Sociais</w:t>
      </w:r>
    </w:p>
    <w:p w:rsidR="00000000" w:rsidDel="00000000" w:rsidP="00000000" w:rsidRDefault="00000000" w:rsidRPr="00000000" w14:paraId="00000020">
      <w:pPr>
        <w:widowControl w:val="0"/>
        <w:spacing w:after="0" w:line="360" w:lineRule="auto"/>
        <w:rPr>
          <w:color w:val="000000"/>
          <w:sz w:val="24"/>
          <w:szCs w:val="24"/>
        </w:rPr>
      </w:pPr>
      <w:r w:rsidDel="00000000" w:rsidR="00000000" w:rsidRPr="00000000">
        <w:rPr>
          <w:color w:val="000000"/>
          <w:sz w:val="24"/>
          <w:szCs w:val="24"/>
          <w:rtl w:val="0"/>
        </w:rPr>
        <w:t xml:space="preserve">3.3.90.36.00.00.00.00 - Outros Serviços de Terceiros Pessoa Física</w:t>
      </w:r>
    </w:p>
    <w:p w:rsidR="00000000" w:rsidDel="00000000" w:rsidP="00000000" w:rsidRDefault="00000000" w:rsidRPr="00000000" w14:paraId="00000021">
      <w:pPr>
        <w:widowControl w:val="0"/>
        <w:spacing w:after="0" w:line="360" w:lineRule="auto"/>
        <w:rPr>
          <w:color w:val="000000"/>
          <w:sz w:val="24"/>
          <w:szCs w:val="24"/>
        </w:rPr>
      </w:pPr>
      <w:r w:rsidDel="00000000" w:rsidR="00000000" w:rsidRPr="00000000">
        <w:rPr>
          <w:color w:val="000000"/>
          <w:sz w:val="24"/>
          <w:szCs w:val="24"/>
          <w:rtl w:val="0"/>
        </w:rPr>
        <w:t xml:space="preserve">3.3.90.39.00.00.00.00 - Outros Serviços de Terceiros Pessoa Jurídica</w:t>
      </w:r>
    </w:p>
    <w:p w:rsidR="00000000" w:rsidDel="00000000" w:rsidP="00000000" w:rsidRDefault="00000000" w:rsidRPr="00000000" w14:paraId="00000022">
      <w:pPr>
        <w:spacing w:after="0" w:before="0" w:line="360" w:lineRule="auto"/>
        <w:ind w:left="0" w:right="0" w:firstLine="0"/>
        <w:jc w:val="both"/>
        <w:rPr>
          <w:sz w:val="22"/>
          <w:szCs w:val="22"/>
        </w:rPr>
      </w:pPr>
      <w:r w:rsidDel="00000000" w:rsidR="00000000" w:rsidRPr="00000000">
        <w:rPr>
          <w:b w:val="1"/>
          <w:bCs w:val="1"/>
          <w:sz w:val="24"/>
          <w:szCs w:val="24"/>
          <w:rtl w:val="0"/>
        </w:rPr>
        <w:t xml:space="preserve">4.3</w:t>
      </w:r>
      <w:r w:rsidDel="00000000" w:rsidR="00000000" w:rsidRPr="00000000">
        <w:rPr>
          <w:sz w:val="24"/>
          <w:szCs w:val="24"/>
          <w:rtl w:val="0"/>
        </w:rPr>
        <w:t xml:space="preserve"> Sobre o valor total repassado pelo Município de São José dos Ausentes ao agente cultural, não incidirá Imposto de Renda, Imposto Sobre Serviços – ISS, e eventuais impostos próprios da contratação de serviços.</w:t>
      </w:r>
      <w:r w:rsidDel="00000000" w:rsidR="00000000" w:rsidRPr="00000000">
        <w:rPr>
          <w:rtl w:val="0"/>
        </w:rPr>
      </w:r>
    </w:p>
    <w:p w:rsidR="00000000" w:rsidDel="00000000" w:rsidP="00000000" w:rsidRDefault="00000000" w:rsidRPr="00000000" w14:paraId="00000023">
      <w:pPr>
        <w:spacing w:after="0" w:before="0" w:line="360" w:lineRule="auto"/>
        <w:ind w:left="0" w:right="0" w:firstLine="0"/>
        <w:jc w:val="both"/>
        <w:rPr>
          <w:sz w:val="22"/>
          <w:szCs w:val="22"/>
        </w:rPr>
      </w:pPr>
      <w:r w:rsidDel="00000000" w:rsidR="00000000" w:rsidRPr="00000000">
        <w:rPr>
          <w:b w:val="1"/>
          <w:bCs w:val="1"/>
          <w:sz w:val="24"/>
          <w:szCs w:val="24"/>
          <w:rtl w:val="0"/>
        </w:rPr>
        <w:t xml:space="preserve">4.4</w:t>
      </w:r>
      <w:r w:rsidDel="00000000" w:rsidR="00000000" w:rsidRPr="00000000">
        <w:rPr>
          <w:sz w:val="24"/>
          <w:szCs w:val="24"/>
          <w:rtl w:val="0"/>
        </w:rPr>
        <w:t xml:space="preserve"> O proponente deve assegurar, na contratação de terceiros, o recolhimento dos direitos autorais e conexos, contribuições sociais e tributos previstos em lei.</w:t>
      </w:r>
      <w:r w:rsidDel="00000000" w:rsidR="00000000" w:rsidRPr="00000000">
        <w:rPr>
          <w:rtl w:val="0"/>
        </w:rPr>
      </w:r>
    </w:p>
    <w:p w:rsidR="00000000" w:rsidDel="00000000" w:rsidP="00000000" w:rsidRDefault="00000000" w:rsidRPr="00000000" w14:paraId="00000024">
      <w:pP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5">
      <w:pPr>
        <w:spacing w:after="0" w:before="0" w:line="360" w:lineRule="auto"/>
        <w:ind w:left="0" w:right="0" w:firstLine="0"/>
        <w:jc w:val="both"/>
        <w:rPr/>
      </w:pPr>
      <w:r w:rsidDel="00000000" w:rsidR="00000000" w:rsidRPr="00000000">
        <w:rPr>
          <w:b w:val="1"/>
          <w:bCs w:val="1"/>
          <w:sz w:val="24"/>
          <w:szCs w:val="24"/>
          <w:rtl w:val="0"/>
        </w:rPr>
        <w:t xml:space="preserve">5. APLICAÇÃO DOS RECURSOS</w:t>
      </w:r>
      <w:r w:rsidDel="00000000" w:rsidR="00000000" w:rsidRPr="00000000">
        <w:rPr>
          <w:rtl w:val="0"/>
        </w:rPr>
      </w:r>
    </w:p>
    <w:p w:rsidR="00000000" w:rsidDel="00000000" w:rsidP="00000000" w:rsidRDefault="00000000" w:rsidRPr="00000000" w14:paraId="00000026">
      <w:pPr>
        <w:spacing w:after="0" w:before="0" w:line="360" w:lineRule="auto"/>
        <w:ind w:left="0" w:right="0" w:firstLine="0"/>
        <w:jc w:val="both"/>
        <w:rPr/>
      </w:pPr>
      <w:r w:rsidDel="00000000" w:rsidR="00000000" w:rsidRPr="00000000">
        <w:rPr>
          <w:b w:val="1"/>
          <w:bCs w:val="1"/>
          <w:sz w:val="24"/>
          <w:szCs w:val="24"/>
          <w:rtl w:val="0"/>
        </w:rPr>
        <w:t xml:space="preserve">5.1</w:t>
      </w:r>
      <w:r w:rsidDel="00000000" w:rsidR="00000000" w:rsidRPr="00000000">
        <w:rPr>
          <w:sz w:val="24"/>
          <w:szCs w:val="24"/>
          <w:rtl w:val="0"/>
        </w:rPr>
        <w:t xml:space="preserve"> Os rendimentos de ativos financeiros poderão ser aplicados para o alcance do objeto, sem a necessidade de autorização prévia.</w:t>
      </w:r>
      <w:r w:rsidDel="00000000" w:rsidR="00000000" w:rsidRPr="00000000">
        <w:rPr>
          <w:rtl w:val="0"/>
        </w:rPr>
      </w:r>
    </w:p>
    <w:p w:rsidR="00000000" w:rsidDel="00000000" w:rsidP="00000000" w:rsidRDefault="00000000" w:rsidRPr="00000000" w14:paraId="00000027">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0" w:before="0" w:line="360" w:lineRule="auto"/>
        <w:ind w:left="0" w:right="0" w:firstLine="0"/>
        <w:jc w:val="both"/>
        <w:rPr/>
      </w:pPr>
      <w:r w:rsidDel="00000000" w:rsidR="00000000" w:rsidRPr="00000000">
        <w:rPr>
          <w:b w:val="1"/>
          <w:bCs w:val="1"/>
          <w:sz w:val="24"/>
          <w:szCs w:val="24"/>
          <w:rtl w:val="0"/>
        </w:rPr>
        <w:t xml:space="preserve">6. OBRIGAÇÕES</w:t>
      </w:r>
      <w:r w:rsidDel="00000000" w:rsidR="00000000" w:rsidRPr="00000000">
        <w:rPr>
          <w:rtl w:val="0"/>
        </w:rPr>
      </w:r>
    </w:p>
    <w:p w:rsidR="00000000" w:rsidDel="00000000" w:rsidP="00000000" w:rsidRDefault="00000000" w:rsidRPr="00000000" w14:paraId="00000029">
      <w:pPr>
        <w:spacing w:after="0" w:before="0" w:line="360" w:lineRule="auto"/>
        <w:ind w:left="0" w:right="0" w:firstLine="0"/>
        <w:jc w:val="both"/>
        <w:rPr/>
      </w:pPr>
      <w:r w:rsidDel="00000000" w:rsidR="00000000" w:rsidRPr="00000000">
        <w:rPr>
          <w:b w:val="1"/>
          <w:bCs w:val="1"/>
          <w:sz w:val="24"/>
          <w:szCs w:val="24"/>
          <w:rtl w:val="0"/>
        </w:rPr>
        <w:t xml:space="preserve">6.1</w:t>
      </w:r>
      <w:r w:rsidDel="00000000" w:rsidR="00000000" w:rsidRPr="00000000">
        <w:rPr>
          <w:sz w:val="24"/>
          <w:szCs w:val="24"/>
          <w:rtl w:val="0"/>
        </w:rPr>
        <w:t xml:space="preserve"> São obrigações do Município de São José dos Ausentes:</w:t>
      </w:r>
      <w:r w:rsidDel="00000000" w:rsidR="00000000" w:rsidRPr="00000000">
        <w:rPr>
          <w:rtl w:val="0"/>
        </w:rPr>
      </w:r>
    </w:p>
    <w:p w:rsidR="00000000" w:rsidDel="00000000" w:rsidP="00000000" w:rsidRDefault="00000000" w:rsidRPr="00000000" w14:paraId="0000002A">
      <w:pPr>
        <w:spacing w:after="0" w:before="0" w:line="360" w:lineRule="auto"/>
        <w:ind w:left="0" w:right="0" w:firstLine="0"/>
        <w:jc w:val="both"/>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 xml:space="preserve"> transferir os recursos ao Agente Cultural; </w:t>
      </w:r>
    </w:p>
    <w:p w:rsidR="00000000" w:rsidDel="00000000" w:rsidP="00000000" w:rsidRDefault="00000000" w:rsidRPr="00000000" w14:paraId="0000002B">
      <w:pPr>
        <w:spacing w:after="0" w:before="0" w:line="360" w:lineRule="auto"/>
        <w:ind w:left="0" w:right="0" w:firstLine="0"/>
        <w:jc w:val="both"/>
        <w:rPr>
          <w:sz w:val="24"/>
          <w:szCs w:val="24"/>
        </w:rPr>
      </w:pPr>
      <w:r w:rsidDel="00000000" w:rsidR="00000000" w:rsidRPr="00000000">
        <w:rPr>
          <w:b w:val="1"/>
          <w:bCs w:val="1"/>
          <w:sz w:val="24"/>
          <w:szCs w:val="24"/>
          <w:rtl w:val="0"/>
        </w:rPr>
        <w:t xml:space="preserve">b)</w:t>
      </w:r>
      <w:r w:rsidDel="00000000" w:rsidR="00000000" w:rsidRPr="00000000">
        <w:rPr>
          <w:sz w:val="24"/>
          <w:szCs w:val="24"/>
          <w:rtl w:val="0"/>
        </w:rPr>
        <w:t xml:space="preserve"> orientar o Agente Cultural sobre o procedimento para a prestação de informações dos recursos concedidos; </w:t>
      </w:r>
    </w:p>
    <w:p w:rsidR="00000000" w:rsidDel="00000000" w:rsidP="00000000" w:rsidRDefault="00000000" w:rsidRPr="00000000" w14:paraId="0000002C">
      <w:pPr>
        <w:spacing w:after="0" w:before="0" w:line="360" w:lineRule="auto"/>
        <w:ind w:left="0" w:right="0" w:firstLine="0"/>
        <w:jc w:val="both"/>
        <w:rPr>
          <w:sz w:val="24"/>
          <w:szCs w:val="24"/>
        </w:rPr>
      </w:pPr>
      <w:r w:rsidDel="00000000" w:rsidR="00000000" w:rsidRPr="00000000">
        <w:rPr>
          <w:b w:val="1"/>
          <w:bCs w:val="1"/>
          <w:sz w:val="24"/>
          <w:szCs w:val="24"/>
          <w:rtl w:val="0"/>
        </w:rPr>
        <w:t xml:space="preserve">c)</w:t>
      </w:r>
      <w:r w:rsidDel="00000000" w:rsidR="00000000" w:rsidRPr="00000000">
        <w:rPr>
          <w:sz w:val="24"/>
          <w:szCs w:val="24"/>
          <w:rtl w:val="0"/>
        </w:rPr>
        <w:t xml:space="preserve"> analisar e emitir parecer sobre os relatórios e sobre a prestação de informações apresentados pelo Agente Cultural; </w:t>
      </w:r>
    </w:p>
    <w:p w:rsidR="00000000" w:rsidDel="00000000" w:rsidP="00000000" w:rsidRDefault="00000000" w:rsidRPr="00000000" w14:paraId="0000002D">
      <w:pPr>
        <w:spacing w:after="0" w:before="0" w:line="360" w:lineRule="auto"/>
        <w:ind w:left="0" w:right="0" w:firstLine="0"/>
        <w:jc w:val="both"/>
        <w:rPr>
          <w:sz w:val="22"/>
          <w:szCs w:val="22"/>
        </w:rPr>
      </w:pPr>
      <w:r w:rsidDel="00000000" w:rsidR="00000000" w:rsidRPr="00000000">
        <w:rPr>
          <w:b w:val="1"/>
          <w:bCs w:val="1"/>
          <w:sz w:val="24"/>
          <w:szCs w:val="24"/>
          <w:rtl w:val="0"/>
        </w:rPr>
        <w:t xml:space="preserve">d)</w:t>
      </w:r>
      <w:r w:rsidDel="00000000" w:rsidR="00000000" w:rsidRPr="00000000">
        <w:rPr>
          <w:sz w:val="24"/>
          <w:szCs w:val="24"/>
          <w:rtl w:val="0"/>
        </w:rPr>
        <w:t xml:space="preserve"> zelar pelo fiel cumprimento deste termo de execução cultural; </w:t>
      </w:r>
      <w:r w:rsidDel="00000000" w:rsidR="00000000" w:rsidRPr="00000000">
        <w:rPr>
          <w:rtl w:val="0"/>
        </w:rPr>
      </w:r>
    </w:p>
    <w:p w:rsidR="00000000" w:rsidDel="00000000" w:rsidP="00000000" w:rsidRDefault="00000000" w:rsidRPr="00000000" w14:paraId="0000002E">
      <w:pPr>
        <w:spacing w:after="0" w:before="0" w:line="360" w:lineRule="auto"/>
        <w:ind w:left="0" w:right="0" w:firstLine="0"/>
        <w:jc w:val="both"/>
        <w:rPr>
          <w:sz w:val="22"/>
          <w:szCs w:val="22"/>
        </w:rPr>
      </w:pPr>
      <w:r w:rsidDel="00000000" w:rsidR="00000000" w:rsidRPr="00000000">
        <w:rPr>
          <w:b w:val="1"/>
          <w:bCs w:val="1"/>
          <w:sz w:val="24"/>
          <w:szCs w:val="24"/>
          <w:rtl w:val="0"/>
        </w:rPr>
        <w:t xml:space="preserve">e)</w:t>
      </w:r>
      <w:r w:rsidDel="00000000" w:rsidR="00000000" w:rsidRPr="00000000">
        <w:rPr>
          <w:sz w:val="24"/>
          <w:szCs w:val="24"/>
          <w:rtl w:val="0"/>
        </w:rPr>
        <w:t xml:space="preserve"> adotar medidas saneadoras e corretivas quando houver inadimplemento;</w:t>
      </w:r>
      <w:r w:rsidDel="00000000" w:rsidR="00000000" w:rsidRPr="00000000">
        <w:rPr>
          <w:rtl w:val="0"/>
        </w:rPr>
      </w:r>
    </w:p>
    <w:p w:rsidR="00000000" w:rsidDel="00000000" w:rsidP="00000000" w:rsidRDefault="00000000" w:rsidRPr="00000000" w14:paraId="0000002F">
      <w:pPr>
        <w:spacing w:after="0" w:before="0" w:line="360" w:lineRule="auto"/>
        <w:ind w:left="0" w:right="0" w:firstLine="0"/>
        <w:jc w:val="both"/>
        <w:rPr/>
      </w:pPr>
      <w:r w:rsidDel="00000000" w:rsidR="00000000" w:rsidRPr="00000000">
        <w:rPr>
          <w:b w:val="1"/>
          <w:bCs w:val="1"/>
          <w:sz w:val="24"/>
          <w:szCs w:val="24"/>
          <w:rtl w:val="0"/>
        </w:rPr>
        <w:t xml:space="preserve">f)</w:t>
      </w:r>
      <w:r w:rsidDel="00000000" w:rsidR="00000000" w:rsidRPr="00000000">
        <w:rPr>
          <w:sz w:val="24"/>
          <w:szCs w:val="24"/>
          <w:rtl w:val="0"/>
        </w:rPr>
        <w:t xml:space="preserve"> monitorar o cumprimento pelo Agente Cultural das obrigações previstas na Cláusula 6.2.</w:t>
      </w:r>
      <w:r w:rsidDel="00000000" w:rsidR="00000000" w:rsidRPr="00000000">
        <w:rPr>
          <w:rtl w:val="0"/>
        </w:rPr>
      </w:r>
    </w:p>
    <w:p w:rsidR="00000000" w:rsidDel="00000000" w:rsidP="00000000" w:rsidRDefault="00000000" w:rsidRPr="00000000" w14:paraId="00000030">
      <w:pPr>
        <w:spacing w:after="0" w:before="0" w:line="360" w:lineRule="auto"/>
        <w:ind w:left="0" w:right="0" w:firstLine="0"/>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São obrigações do Agente Cultural: </w:t>
      </w:r>
    </w:p>
    <w:p w:rsidR="00000000" w:rsidDel="00000000" w:rsidP="00000000" w:rsidRDefault="00000000" w:rsidRPr="00000000" w14:paraId="00000031">
      <w:pPr>
        <w:spacing w:after="0" w:before="0" w:line="360" w:lineRule="auto"/>
        <w:ind w:left="0" w:right="0" w:firstLine="0"/>
        <w:jc w:val="both"/>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 xml:space="preserve"> e</w:t>
      </w:r>
      <w:r w:rsidDel="00000000" w:rsidR="00000000" w:rsidRPr="00000000">
        <w:rPr>
          <w:color w:val="00000a"/>
          <w:sz w:val="24"/>
          <w:szCs w:val="24"/>
          <w:rtl w:val="0"/>
        </w:rPr>
        <w:t xml:space="preserve">xecutar a ação conforme projeto aprovado, aplicando os recursos recebidos na realização do objeto;</w:t>
      </w:r>
      <w:r w:rsidDel="00000000" w:rsidR="00000000" w:rsidRPr="00000000">
        <w:rPr>
          <w:rtl w:val="0"/>
        </w:rPr>
      </w:r>
    </w:p>
    <w:p w:rsidR="00000000" w:rsidDel="00000000" w:rsidP="00000000" w:rsidRDefault="00000000" w:rsidRPr="00000000" w14:paraId="00000032">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b)</w:t>
      </w:r>
      <w:r w:rsidDel="00000000" w:rsidR="00000000" w:rsidRPr="00000000">
        <w:rPr>
          <w:color w:val="00000a"/>
          <w:sz w:val="24"/>
          <w:szCs w:val="24"/>
          <w:rtl w:val="0"/>
        </w:rPr>
        <w:t xml:space="preserve"> facilitar o monitoramento, controle e supervisão do Termo de Execução Cultural e o acesso ao local de realização da ação cultural, bem como atender a qualquer solicitação regular feita pela </w:t>
      </w:r>
      <w:r w:rsidDel="00000000" w:rsidR="00000000" w:rsidRPr="00000000">
        <w:rPr>
          <w:color w:val="000000"/>
          <w:sz w:val="24"/>
          <w:szCs w:val="24"/>
          <w:rtl w:val="0"/>
        </w:rPr>
        <w:t xml:space="preserve">Secretaria Municipal de Turismo e Cultura</w:t>
      </w:r>
      <w:r w:rsidDel="00000000" w:rsidR="00000000" w:rsidRPr="00000000">
        <w:rPr>
          <w:color w:val="00000a"/>
          <w:sz w:val="24"/>
          <w:szCs w:val="24"/>
          <w:rtl w:val="0"/>
        </w:rPr>
        <w:t xml:space="preserve">, Comissão de Acompanhamento e Gestor do Contrato;</w:t>
      </w:r>
    </w:p>
    <w:p w:rsidR="00000000" w:rsidDel="00000000" w:rsidP="00000000" w:rsidRDefault="00000000" w:rsidRPr="00000000" w14:paraId="00000033">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c)</w:t>
      </w:r>
      <w:r w:rsidDel="00000000" w:rsidR="00000000" w:rsidRPr="00000000">
        <w:rPr>
          <w:color w:val="00000a"/>
          <w:sz w:val="24"/>
          <w:szCs w:val="24"/>
          <w:rtl w:val="0"/>
        </w:rPr>
        <w:t xml:space="preserve"> não realizar despesa em data anterior ou posterior à vigência do Termo de Execução Cultural;</w:t>
      </w:r>
    </w:p>
    <w:p w:rsidR="00000000" w:rsidDel="00000000" w:rsidP="00000000" w:rsidRDefault="00000000" w:rsidRPr="00000000" w14:paraId="00000034">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d)</w:t>
      </w:r>
      <w:r w:rsidDel="00000000" w:rsidR="00000000" w:rsidRPr="00000000">
        <w:rPr>
          <w:color w:val="00000a"/>
          <w:sz w:val="24"/>
          <w:szCs w:val="24"/>
          <w:rtl w:val="0"/>
        </w:rPr>
        <w:t xml:space="preserve"> guardar a documentação referente à prestação de informações, bem como a documentação financeira, pelo prazo de 5 (cinco) anos, contados do fim da vigência do Termo de Execução Cultural;</w:t>
      </w:r>
    </w:p>
    <w:p w:rsidR="00000000" w:rsidDel="00000000" w:rsidP="00000000" w:rsidRDefault="00000000" w:rsidRPr="00000000" w14:paraId="00000035">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e)</w:t>
      </w:r>
      <w:r w:rsidDel="00000000" w:rsidR="00000000" w:rsidRPr="00000000">
        <w:rPr>
          <w:color w:val="00000a"/>
          <w:sz w:val="24"/>
          <w:szCs w:val="24"/>
          <w:rtl w:val="0"/>
        </w:rPr>
        <w:t xml:space="preserve"> manter, obrigatória e exclusivamente, os recursos financeiros depositados na conta especialmente aberta para o Termo de Execução Cultural, bem como não utilizar os recursos para finalidade diversa da estabelecida no projeto cultural;</w:t>
      </w:r>
    </w:p>
    <w:p w:rsidR="00000000" w:rsidDel="00000000" w:rsidP="00000000" w:rsidRDefault="00000000" w:rsidRPr="00000000" w14:paraId="00000036">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f)</w:t>
      </w:r>
      <w:r w:rsidDel="00000000" w:rsidR="00000000" w:rsidRPr="00000000">
        <w:rPr>
          <w:color w:val="00000a"/>
          <w:sz w:val="24"/>
          <w:szCs w:val="24"/>
          <w:rtl w:val="0"/>
        </w:rPr>
        <w:t xml:space="preserve"> fornecer Relatórios Parciais da Execução do Projeto a cada 60 (sessenta) dias a contar do recebimento dos recursos, para o endereço de e-mail </w:t>
      </w:r>
      <w:hyperlink r:id="rId7">
        <w:r w:rsidDel="00000000" w:rsidR="00000000" w:rsidRPr="00000000">
          <w:rPr>
            <w:color w:val="1155cc"/>
            <w:sz w:val="24"/>
            <w:szCs w:val="24"/>
            <w:u w:val="single"/>
            <w:rtl w:val="0"/>
          </w:rPr>
          <w:t xml:space="preserve">smc.pnab.sja@gmail.com</w:t>
        </w:r>
      </w:hyperlink>
      <w:r w:rsidDel="00000000" w:rsidR="00000000" w:rsidRPr="00000000">
        <w:rPr>
          <w:color w:val="00000a"/>
          <w:sz w:val="24"/>
          <w:szCs w:val="24"/>
          <w:rtl w:val="0"/>
        </w:rPr>
        <w:t xml:space="preserve">, contendo as ações realizadas no período;</w:t>
      </w:r>
    </w:p>
    <w:p w:rsidR="00000000" w:rsidDel="00000000" w:rsidP="00000000" w:rsidRDefault="00000000" w:rsidRPr="00000000" w14:paraId="00000037">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g)</w:t>
      </w:r>
      <w:r w:rsidDel="00000000" w:rsidR="00000000" w:rsidRPr="00000000">
        <w:rPr>
          <w:color w:val="00000a"/>
          <w:sz w:val="24"/>
          <w:szCs w:val="24"/>
          <w:rtl w:val="0"/>
        </w:rPr>
        <w:t xml:space="preserve"> informar as ações públicas do projeto, contendo local, data e hora, à Comissão de Acompanhamento com antecedência mínima de 5 (cinco) dias;</w:t>
      </w:r>
    </w:p>
    <w:p w:rsidR="00000000" w:rsidDel="00000000" w:rsidP="00000000" w:rsidRDefault="00000000" w:rsidRPr="00000000" w14:paraId="00000038">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h)</w:t>
      </w:r>
      <w:r w:rsidDel="00000000" w:rsidR="00000000" w:rsidRPr="00000000">
        <w:rPr>
          <w:color w:val="00000a"/>
          <w:sz w:val="24"/>
          <w:szCs w:val="24"/>
          <w:rtl w:val="0"/>
        </w:rPr>
        <w:t xml:space="preserve"> a conta bancária, destinada ao pagamento das despesas aprovadas no projeto deverá ser movimentada através de pagamento eletrônico, direto ao credor, sendo necessário manter os comprovantes de transferência e/ou quitação.</w:t>
      </w:r>
    </w:p>
    <w:p w:rsidR="00000000" w:rsidDel="00000000" w:rsidP="00000000" w:rsidRDefault="00000000" w:rsidRPr="00000000" w14:paraId="00000039">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i)</w:t>
      </w:r>
      <w:r w:rsidDel="00000000" w:rsidR="00000000" w:rsidRPr="00000000">
        <w:rPr>
          <w:color w:val="00000a"/>
          <w:sz w:val="24"/>
          <w:szCs w:val="24"/>
          <w:rtl w:val="0"/>
        </w:rPr>
        <w:t xml:space="preserve"> as despesas deverão ser realizadas mediante a emissão dos documentos fiscais, reconhecidos pela legislação federal, devendo os mesmos serem emitidos em nome do beneficiário, devidamente identificado, sendo que os documentos fiscais não deverão conter rasuras;</w:t>
      </w:r>
    </w:p>
    <w:p w:rsidR="00000000" w:rsidDel="00000000" w:rsidP="00000000" w:rsidRDefault="00000000" w:rsidRPr="00000000" w14:paraId="0000003A">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j)</w:t>
      </w:r>
      <w:r w:rsidDel="00000000" w:rsidR="00000000" w:rsidRPr="00000000">
        <w:rPr>
          <w:color w:val="00000a"/>
          <w:sz w:val="24"/>
          <w:szCs w:val="24"/>
          <w:rtl w:val="0"/>
        </w:rPr>
        <w:t xml:space="preserve"> o pagamento do Agente Cultural para o prestador de serviço deve ser feito somente após o serviço realizado, mediante a apresentação de Nota Fiscal ou Recibo, conforme o caso;</w:t>
      </w:r>
    </w:p>
    <w:p w:rsidR="00000000" w:rsidDel="00000000" w:rsidP="00000000" w:rsidRDefault="00000000" w:rsidRPr="00000000" w14:paraId="0000003B">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k)</w:t>
      </w:r>
      <w:r w:rsidDel="00000000" w:rsidR="00000000" w:rsidRPr="00000000">
        <w:rPr>
          <w:color w:val="00000a"/>
          <w:sz w:val="24"/>
          <w:szCs w:val="24"/>
          <w:rtl w:val="0"/>
        </w:rPr>
        <w:t xml:space="preserve"> na conta bancária exclusiva do projeto, não poderão ser creditados recursos de outras fontes e, os recursos deste Edital transferidos para a conta exclusiva, não poderão ser depositados, movimentados e/ou administrados nas contas comuns do beneficiado;</w:t>
      </w:r>
    </w:p>
    <w:p w:rsidR="00000000" w:rsidDel="00000000" w:rsidP="00000000" w:rsidRDefault="00000000" w:rsidRPr="00000000" w14:paraId="0000003C">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l)</w:t>
      </w:r>
      <w:r w:rsidDel="00000000" w:rsidR="00000000" w:rsidRPr="00000000">
        <w:rPr>
          <w:color w:val="00000a"/>
          <w:sz w:val="24"/>
          <w:szCs w:val="24"/>
          <w:rtl w:val="0"/>
        </w:rPr>
        <w:t xml:space="preserve"> encerrar a conta bancária quando o projeto estiver finalizado;</w:t>
      </w:r>
    </w:p>
    <w:p w:rsidR="00000000" w:rsidDel="00000000" w:rsidP="00000000" w:rsidRDefault="00000000" w:rsidRPr="00000000" w14:paraId="0000003D">
      <w:pPr>
        <w:spacing w:after="0" w:before="0" w:line="360" w:lineRule="auto"/>
        <w:ind w:left="0" w:right="0" w:firstLine="0"/>
        <w:jc w:val="both"/>
        <w:rPr>
          <w:color w:val="00000a"/>
          <w:sz w:val="24"/>
          <w:szCs w:val="24"/>
        </w:rPr>
      </w:pPr>
      <w:r w:rsidDel="00000000" w:rsidR="00000000" w:rsidRPr="00000000">
        <w:rPr>
          <w:b w:val="1"/>
          <w:bCs w:val="1"/>
          <w:color w:val="00000a"/>
          <w:sz w:val="24"/>
          <w:szCs w:val="24"/>
          <w:rtl w:val="0"/>
        </w:rPr>
        <w:t xml:space="preserve">m)</w:t>
      </w:r>
      <w:r w:rsidDel="00000000" w:rsidR="00000000" w:rsidRPr="00000000">
        <w:rPr>
          <w:color w:val="00000a"/>
          <w:sz w:val="24"/>
          <w:szCs w:val="24"/>
          <w:rtl w:val="0"/>
        </w:rPr>
        <w:t xml:space="preserve"> é responsabilidade do agente cultural tudo o que se refere à execução do projeto, como materiais, equipamentos, transportes, locais de realização, não cabendo à </w:t>
      </w:r>
      <w:r w:rsidDel="00000000" w:rsidR="00000000" w:rsidRPr="00000000">
        <w:rPr>
          <w:color w:val="000000"/>
          <w:sz w:val="24"/>
          <w:szCs w:val="24"/>
          <w:rtl w:val="0"/>
        </w:rPr>
        <w:t xml:space="preserve">Secretaria Municipal de Turismo e Cultura</w:t>
      </w:r>
      <w:r w:rsidDel="00000000" w:rsidR="00000000" w:rsidRPr="00000000">
        <w:rPr>
          <w:sz w:val="24"/>
          <w:szCs w:val="24"/>
          <w:rtl w:val="0"/>
        </w:rPr>
        <w:t xml:space="preserve"> </w:t>
      </w:r>
      <w:r w:rsidDel="00000000" w:rsidR="00000000" w:rsidRPr="00000000">
        <w:rPr>
          <w:color w:val="00000a"/>
          <w:sz w:val="24"/>
          <w:szCs w:val="24"/>
          <w:rtl w:val="0"/>
        </w:rPr>
        <w:t xml:space="preserve">e à Prefeitura de São José dos </w:t>
      </w:r>
      <w:r w:rsidDel="00000000" w:rsidR="00000000" w:rsidRPr="00000000">
        <w:rPr>
          <w:sz w:val="24"/>
          <w:szCs w:val="24"/>
          <w:rtl w:val="0"/>
        </w:rPr>
        <w:t xml:space="preserve">Ausentes</w:t>
      </w:r>
      <w:r w:rsidDel="00000000" w:rsidR="00000000" w:rsidRPr="00000000">
        <w:rPr>
          <w:color w:val="00000a"/>
          <w:sz w:val="24"/>
          <w:szCs w:val="24"/>
          <w:rtl w:val="0"/>
        </w:rPr>
        <w:t xml:space="preserve"> realizar contatos, empréstimos de materiais, mobilização de pessoas, entre outros para a realização das ações;</w:t>
      </w:r>
    </w:p>
    <w:p w:rsidR="00000000" w:rsidDel="00000000" w:rsidP="00000000" w:rsidRDefault="00000000" w:rsidRPr="00000000" w14:paraId="0000003E">
      <w:pPr>
        <w:spacing w:after="0" w:before="0" w:line="360" w:lineRule="auto"/>
        <w:ind w:left="0" w:right="0" w:firstLine="0"/>
        <w:jc w:val="both"/>
        <w:rPr>
          <w:sz w:val="24"/>
          <w:szCs w:val="24"/>
        </w:rPr>
      </w:pPr>
      <w:r w:rsidDel="00000000" w:rsidR="00000000" w:rsidRPr="00000000">
        <w:rPr>
          <w:b w:val="1"/>
          <w:bCs w:val="1"/>
          <w:color w:val="00000a"/>
          <w:sz w:val="24"/>
          <w:szCs w:val="24"/>
          <w:rtl w:val="0"/>
        </w:rPr>
        <w:t xml:space="preserve">n)</w:t>
      </w:r>
      <w:r w:rsidDel="00000000" w:rsidR="00000000" w:rsidRPr="00000000">
        <w:rPr>
          <w:color w:val="00000a"/>
          <w:sz w:val="24"/>
          <w:szCs w:val="24"/>
          <w:rtl w:val="0"/>
        </w:rPr>
        <w:t xml:space="preserve"> encaminhar os documentos do novo dirigente, bem como nova ata de eleiçã</w:t>
      </w:r>
      <w:r w:rsidDel="00000000" w:rsidR="00000000" w:rsidRPr="00000000">
        <w:rPr>
          <w:sz w:val="24"/>
          <w:szCs w:val="24"/>
          <w:rtl w:val="0"/>
        </w:rPr>
        <w:t xml:space="preserve">o ou termo de posse, em caso de falecimento ou substituição de dirigente da entidade cultural, caso seja agente cultural pessoa jurídica.</w:t>
      </w:r>
    </w:p>
    <w:p w:rsidR="00000000" w:rsidDel="00000000" w:rsidP="00000000" w:rsidRDefault="00000000" w:rsidRPr="00000000" w14:paraId="0000003F">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before="0" w:line="360" w:lineRule="auto"/>
        <w:ind w:left="0" w:right="0" w:firstLine="0"/>
        <w:jc w:val="both"/>
        <w:rPr/>
      </w:pPr>
      <w:r w:rsidDel="00000000" w:rsidR="00000000" w:rsidRPr="00000000">
        <w:rPr>
          <w:b w:val="1"/>
          <w:bCs w:val="1"/>
          <w:sz w:val="24"/>
          <w:szCs w:val="24"/>
          <w:rtl w:val="0"/>
        </w:rPr>
        <w:t xml:space="preserve">7. DA DIVULGAÇÃO DOS PROJETOS</w:t>
      </w:r>
      <w:r w:rsidDel="00000000" w:rsidR="00000000" w:rsidRPr="00000000">
        <w:rPr>
          <w:rtl w:val="0"/>
        </w:rPr>
      </w:r>
    </w:p>
    <w:p w:rsidR="00000000" w:rsidDel="00000000" w:rsidP="00000000" w:rsidRDefault="00000000" w:rsidRPr="00000000" w14:paraId="00000041">
      <w:pPr>
        <w:spacing w:after="0" w:before="0" w:line="360" w:lineRule="auto"/>
        <w:ind w:left="0" w:right="0" w:firstLine="0"/>
        <w:jc w:val="both"/>
        <w:rPr/>
      </w:pPr>
      <w:bookmarkStart w:colFirst="0" w:colLast="0" w:name="_heading=h.raxxu24dupp9" w:id="0"/>
      <w:bookmarkEnd w:id="0"/>
      <w:r w:rsidDel="00000000" w:rsidR="00000000" w:rsidRPr="00000000">
        <w:rPr>
          <w:b w:val="1"/>
          <w:bCs w:val="1"/>
          <w:sz w:val="24"/>
          <w:szCs w:val="24"/>
          <w:rtl w:val="0"/>
        </w:rPr>
        <w:t xml:space="preserve">7.1</w:t>
      </w:r>
      <w:r w:rsidDel="00000000" w:rsidR="00000000" w:rsidRPr="00000000">
        <w:rPr>
          <w:sz w:val="24"/>
          <w:szCs w:val="24"/>
          <w:rtl w:val="0"/>
        </w:rPr>
        <w:t xml:space="preserve"> Os produtos artístico-culturais e as peças de divulgação dos projetos exibirão as marcas da Política Nacional Aldir Blanc, do Governo Federal, Ministério da Cultura, Sistema Nacional de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sz w:val="24"/>
          <w:szCs w:val="24"/>
          <w:rtl w:val="0"/>
        </w:rPr>
        <w:t xml:space="preserve">, e Conselho Municipal de Políticas Culturais, de acordo com as orientações técnicas do manual de aplicação de marcas divulgado pelo Ministério da Cultura, observando as vedações existentes na Lei nº 9.504/1997 (Lei das Eleições) nos três meses que antecedem as eleições.</w:t>
      </w:r>
      <w:r w:rsidDel="00000000" w:rsidR="00000000" w:rsidRPr="00000000">
        <w:rPr>
          <w:rtl w:val="0"/>
        </w:rPr>
      </w:r>
    </w:p>
    <w:p w:rsidR="00000000" w:rsidDel="00000000" w:rsidP="00000000" w:rsidRDefault="00000000" w:rsidRPr="00000000" w14:paraId="00000042">
      <w:pPr>
        <w:spacing w:after="0" w:before="0" w:line="360" w:lineRule="auto"/>
        <w:ind w:left="0" w:right="0" w:firstLine="0"/>
        <w:jc w:val="both"/>
        <w:rPr>
          <w:sz w:val="24"/>
          <w:szCs w:val="24"/>
        </w:rPr>
      </w:pPr>
      <w:r w:rsidDel="00000000" w:rsidR="00000000" w:rsidRPr="00000000">
        <w:rPr>
          <w:b w:val="1"/>
          <w:bCs w:val="1"/>
          <w:sz w:val="24"/>
          <w:szCs w:val="24"/>
          <w:rtl w:val="0"/>
        </w:rPr>
        <w:t xml:space="preserve">7.2</w:t>
      </w:r>
      <w:r w:rsidDel="00000000" w:rsidR="00000000" w:rsidRPr="00000000">
        <w:rPr>
          <w:sz w:val="24"/>
          <w:szCs w:val="24"/>
          <w:rtl w:val="0"/>
        </w:rPr>
        <w:t xml:space="preserve"> As marcas deverão ser aplicadas conforme o disposto no edital e no Manual de Aplicação de Marcas do Ministério da Cultura.</w:t>
      </w:r>
    </w:p>
    <w:p w:rsidR="00000000" w:rsidDel="00000000" w:rsidP="00000000" w:rsidRDefault="00000000" w:rsidRPr="00000000" w14:paraId="00000043">
      <w:pPr>
        <w:spacing w:after="0" w:before="0" w:line="360" w:lineRule="auto"/>
        <w:ind w:left="0" w:right="0" w:firstLine="0"/>
        <w:jc w:val="both"/>
        <w:rPr>
          <w:color w:val="000000"/>
          <w:sz w:val="24"/>
          <w:szCs w:val="24"/>
        </w:rPr>
      </w:pPr>
      <w:r w:rsidDel="00000000" w:rsidR="00000000" w:rsidRPr="00000000">
        <w:rPr>
          <w:b w:val="1"/>
          <w:bCs w:val="1"/>
          <w:sz w:val="24"/>
          <w:szCs w:val="24"/>
          <w:rtl w:val="0"/>
        </w:rPr>
        <w:t xml:space="preserve">7.3</w:t>
      </w:r>
      <w:r w:rsidDel="00000000" w:rsidR="00000000" w:rsidRPr="00000000">
        <w:rPr>
          <w:sz w:val="24"/>
          <w:szCs w:val="24"/>
          <w:rtl w:val="0"/>
        </w:rPr>
        <w:t xml:space="preserve"> O proponente deverá enviar para aprovação as peças de comunicação antes das publicações, através do e-mail </w:t>
      </w:r>
      <w:hyperlink r:id="rId8">
        <w:r w:rsidDel="00000000" w:rsidR="00000000" w:rsidRPr="00000000">
          <w:rPr>
            <w:color w:val="1155cc"/>
            <w:sz w:val="24"/>
            <w:szCs w:val="24"/>
            <w:u w:val="single"/>
            <w:rtl w:val="0"/>
          </w:rPr>
          <w:t xml:space="preserve">smc.pnab.sja@gmail.com</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44">
      <w:pPr>
        <w:spacing w:after="0" w:before="0" w:line="360" w:lineRule="auto"/>
        <w:ind w:left="0" w:right="0" w:firstLine="0"/>
        <w:jc w:val="both"/>
        <w:rPr/>
      </w:pPr>
      <w:r w:rsidDel="00000000" w:rsidR="00000000" w:rsidRPr="00000000">
        <w:rPr>
          <w:b w:val="1"/>
          <w:bCs w:val="1"/>
          <w:sz w:val="24"/>
          <w:szCs w:val="24"/>
          <w:rtl w:val="0"/>
        </w:rPr>
        <w:t xml:space="preserve">7.4</w:t>
      </w:r>
      <w:r w:rsidDel="00000000" w:rsidR="00000000" w:rsidRPr="00000000">
        <w:rPr>
          <w:sz w:val="24"/>
          <w:szCs w:val="24"/>
          <w:rtl w:val="0"/>
        </w:rPr>
        <w:t xml:space="preserve"> Antes de todas as ações públicas do projeto, deverá ser citado ao público que o projeto é realizado através da Política Nacional Aldir Blanc de Fomento à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sz w:val="24"/>
          <w:szCs w:val="24"/>
          <w:rtl w:val="0"/>
        </w:rPr>
        <w:t xml:space="preserve">, Conselho Municipal de Políticas Culturais, Sistema Nacional de Cultura e Ministério da Cultura, Governo Federal.</w:t>
      </w:r>
      <w:r w:rsidDel="00000000" w:rsidR="00000000" w:rsidRPr="00000000">
        <w:rPr>
          <w:rtl w:val="0"/>
        </w:rPr>
      </w:r>
    </w:p>
    <w:p w:rsidR="00000000" w:rsidDel="00000000" w:rsidP="00000000" w:rsidRDefault="00000000" w:rsidRPr="00000000" w14:paraId="00000045">
      <w:pPr>
        <w:spacing w:after="0" w:before="0" w:line="360" w:lineRule="auto"/>
        <w:ind w:left="0" w:right="0" w:firstLine="0"/>
        <w:jc w:val="both"/>
        <w:rPr/>
      </w:pPr>
      <w:r w:rsidDel="00000000" w:rsidR="00000000" w:rsidRPr="00000000">
        <w:rPr>
          <w:b w:val="1"/>
          <w:bCs w:val="1"/>
          <w:sz w:val="24"/>
          <w:szCs w:val="24"/>
          <w:rtl w:val="0"/>
        </w:rPr>
        <w:t xml:space="preserve">7.5</w:t>
      </w:r>
      <w:r w:rsidDel="00000000" w:rsidR="00000000" w:rsidRPr="00000000">
        <w:rPr>
          <w:sz w:val="24"/>
          <w:szCs w:val="24"/>
          <w:rtl w:val="0"/>
        </w:rPr>
        <w:t xml:space="preserve"> Na criação de redes sociais, deve ser citado nos espaços apropriados, bem como nos textos das postagens que o projeto é realizado através da Política Nacional Aldir Blanc de Fomento à Cultura, Prefeitura de São José dos Ausentes, </w:t>
      </w:r>
      <w:r w:rsidDel="00000000" w:rsidR="00000000" w:rsidRPr="00000000">
        <w:rPr>
          <w:color w:val="000000"/>
          <w:sz w:val="24"/>
          <w:szCs w:val="24"/>
          <w:rtl w:val="0"/>
        </w:rPr>
        <w:t xml:space="preserve">Secretaria Municipal de Turismo e Cultura</w:t>
      </w:r>
      <w:r w:rsidDel="00000000" w:rsidR="00000000" w:rsidRPr="00000000">
        <w:rPr>
          <w:sz w:val="24"/>
          <w:szCs w:val="24"/>
          <w:rtl w:val="0"/>
        </w:rPr>
        <w:t xml:space="preserve">, Conselho Municipal de Políticas Culturais, Sistema Nacional de Cultura e Ministério da Cultura, Governo Federal.</w:t>
      </w:r>
      <w:r w:rsidDel="00000000" w:rsidR="00000000" w:rsidRPr="00000000">
        <w:rPr>
          <w:rtl w:val="0"/>
        </w:rPr>
      </w:r>
    </w:p>
    <w:p w:rsidR="00000000" w:rsidDel="00000000" w:rsidP="00000000" w:rsidRDefault="00000000" w:rsidRPr="00000000" w14:paraId="00000046">
      <w:pPr>
        <w:spacing w:after="0" w:before="0" w:line="360" w:lineRule="auto"/>
        <w:ind w:left="0" w:right="0" w:firstLine="0"/>
        <w:jc w:val="both"/>
        <w:rPr>
          <w:sz w:val="24"/>
          <w:szCs w:val="24"/>
        </w:rPr>
      </w:pPr>
      <w:r w:rsidDel="00000000" w:rsidR="00000000" w:rsidRPr="00000000">
        <w:rPr>
          <w:b w:val="1"/>
          <w:bCs w:val="1"/>
          <w:sz w:val="24"/>
          <w:szCs w:val="24"/>
          <w:rtl w:val="0"/>
        </w:rPr>
        <w:t xml:space="preserve">7.6</w:t>
      </w:r>
      <w:r w:rsidDel="00000000" w:rsidR="00000000" w:rsidRPr="00000000">
        <w:rPr>
          <w:sz w:val="24"/>
          <w:szCs w:val="24"/>
          <w:rtl w:val="0"/>
        </w:rPr>
        <w:t xml:space="preserve"> O material de divulgação dos projetos e seus produtos será disponibilizado em formatos acessíveis a pessoas com deficiência e conterá informações sobre os recursos de acessibilidade disponibilizados.</w:t>
      </w:r>
    </w:p>
    <w:p w:rsidR="00000000" w:rsidDel="00000000" w:rsidP="00000000" w:rsidRDefault="00000000" w:rsidRPr="00000000" w14:paraId="00000047">
      <w:pPr>
        <w:spacing w:after="0" w:before="0" w:line="360" w:lineRule="auto"/>
        <w:ind w:left="0" w:right="0" w:firstLine="0"/>
        <w:jc w:val="both"/>
        <w:rPr>
          <w:sz w:val="24"/>
          <w:szCs w:val="24"/>
        </w:rPr>
      </w:pPr>
      <w:r w:rsidDel="00000000" w:rsidR="00000000" w:rsidRPr="00000000">
        <w:rPr>
          <w:b w:val="1"/>
          <w:bCs w:val="1"/>
          <w:sz w:val="24"/>
          <w:szCs w:val="24"/>
          <w:rtl w:val="0"/>
        </w:rPr>
        <w:t xml:space="preserve">7.7</w:t>
      </w:r>
      <w:r w:rsidDel="00000000" w:rsidR="00000000" w:rsidRPr="00000000">
        <w:rPr>
          <w:sz w:val="24"/>
          <w:szCs w:val="24"/>
          <w:rtl w:val="0"/>
        </w:rPr>
        <w:t xml:space="preserve"> 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000000" w:rsidDel="00000000" w:rsidP="00000000" w:rsidRDefault="00000000" w:rsidRPr="00000000" w14:paraId="00000048">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after="0" w:before="0" w:line="360" w:lineRule="auto"/>
        <w:ind w:left="0" w:right="0" w:firstLine="0"/>
        <w:jc w:val="both"/>
        <w:rPr/>
      </w:pPr>
      <w:r w:rsidDel="00000000" w:rsidR="00000000" w:rsidRPr="00000000">
        <w:rPr>
          <w:b w:val="1"/>
          <w:bCs w:val="1"/>
          <w:color w:val="00000a"/>
          <w:sz w:val="24"/>
          <w:szCs w:val="24"/>
          <w:rtl w:val="0"/>
        </w:rPr>
        <w:t xml:space="preserve">8. PRESTAÇÃO DE INFORMAÇÕES EM RELATÓRIO DE EXECUÇÃO DO OBJETO</w:t>
      </w:r>
      <w:r w:rsidDel="00000000" w:rsidR="00000000" w:rsidRPr="00000000">
        <w:rPr>
          <w:rtl w:val="0"/>
        </w:rPr>
      </w:r>
    </w:p>
    <w:p w:rsidR="00000000" w:rsidDel="00000000" w:rsidP="00000000" w:rsidRDefault="00000000" w:rsidRPr="00000000" w14:paraId="0000004A">
      <w:pPr>
        <w:spacing w:after="0" w:before="0" w:line="360" w:lineRule="auto"/>
        <w:ind w:left="0" w:right="0" w:firstLine="0"/>
        <w:jc w:val="both"/>
        <w:rPr/>
      </w:pPr>
      <w:r w:rsidDel="00000000" w:rsidR="00000000" w:rsidRPr="00000000">
        <w:rPr>
          <w:b w:val="1"/>
          <w:bCs w:val="1"/>
          <w:sz w:val="24"/>
          <w:szCs w:val="24"/>
          <w:rtl w:val="0"/>
        </w:rPr>
        <w:t xml:space="preserve">8.1</w:t>
      </w:r>
      <w:r w:rsidDel="00000000" w:rsidR="00000000" w:rsidRPr="00000000">
        <w:rPr>
          <w:sz w:val="24"/>
          <w:szCs w:val="24"/>
          <w:rtl w:val="0"/>
        </w:rPr>
        <w:t xml:space="preserve"> O agente cultural prestará contas à administração pública por meio da apresentação de Relatório Final de Execução do Objeto, no prazo de até 30 (trinta) dias a contar do fim da vigência deste Termo de Execução Cultural. </w:t>
      </w:r>
      <w:r w:rsidDel="00000000" w:rsidR="00000000" w:rsidRPr="00000000">
        <w:rPr>
          <w:rtl w:val="0"/>
        </w:rPr>
      </w:r>
    </w:p>
    <w:p w:rsidR="00000000" w:rsidDel="00000000" w:rsidP="00000000" w:rsidRDefault="00000000" w:rsidRPr="00000000" w14:paraId="0000004B">
      <w:pPr>
        <w:spacing w:after="0" w:before="0" w:line="360" w:lineRule="auto"/>
        <w:ind w:left="0" w:right="0" w:firstLine="0"/>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O Relatório de Objeto da Execução Cultural deverá:</w:t>
      </w:r>
    </w:p>
    <w:p w:rsidR="00000000" w:rsidDel="00000000" w:rsidP="00000000" w:rsidRDefault="00000000" w:rsidRPr="00000000" w14:paraId="0000004C">
      <w:pPr>
        <w:spacing w:after="0" w:before="0" w:line="360" w:lineRule="auto"/>
        <w:ind w:left="0" w:right="0" w:firstLine="0"/>
        <w:jc w:val="both"/>
        <w:rPr>
          <w:sz w:val="22"/>
          <w:szCs w:val="22"/>
        </w:rPr>
      </w:pPr>
      <w:r w:rsidDel="00000000" w:rsidR="00000000" w:rsidRPr="00000000">
        <w:rPr>
          <w:b w:val="1"/>
          <w:bCs w:val="1"/>
          <w:sz w:val="24"/>
          <w:szCs w:val="24"/>
          <w:rtl w:val="0"/>
        </w:rPr>
        <w:t xml:space="preserve">I –</w:t>
      </w:r>
      <w:r w:rsidDel="00000000" w:rsidR="00000000" w:rsidRPr="00000000">
        <w:rPr>
          <w:sz w:val="24"/>
          <w:szCs w:val="24"/>
          <w:rtl w:val="0"/>
        </w:rPr>
        <w:t xml:space="preserve"> comprovar que foram alcançados os resultados da ação cultural;</w:t>
      </w:r>
      <w:r w:rsidDel="00000000" w:rsidR="00000000" w:rsidRPr="00000000">
        <w:rPr>
          <w:rtl w:val="0"/>
        </w:rPr>
      </w:r>
    </w:p>
    <w:p w:rsidR="00000000" w:rsidDel="00000000" w:rsidP="00000000" w:rsidRDefault="00000000" w:rsidRPr="00000000" w14:paraId="0000004D">
      <w:pPr>
        <w:spacing w:after="0" w:before="0" w:line="360" w:lineRule="auto"/>
        <w:ind w:left="0" w:right="0" w:firstLine="0"/>
        <w:jc w:val="both"/>
        <w:rPr>
          <w:sz w:val="22"/>
          <w:szCs w:val="22"/>
        </w:rPr>
      </w:pPr>
      <w:r w:rsidDel="00000000" w:rsidR="00000000" w:rsidRPr="00000000">
        <w:rPr>
          <w:b w:val="1"/>
          <w:bCs w:val="1"/>
          <w:sz w:val="24"/>
          <w:szCs w:val="24"/>
          <w:rtl w:val="0"/>
        </w:rPr>
        <w:t xml:space="preserve">II –</w:t>
      </w:r>
      <w:r w:rsidDel="00000000" w:rsidR="00000000" w:rsidRPr="00000000">
        <w:rPr>
          <w:sz w:val="24"/>
          <w:szCs w:val="24"/>
          <w:rtl w:val="0"/>
        </w:rPr>
        <w:t xml:space="preserve"> conter a descrição das ações desenvolvidas para o cumprimento do objeto; </w:t>
      </w:r>
      <w:r w:rsidDel="00000000" w:rsidR="00000000" w:rsidRPr="00000000">
        <w:rPr>
          <w:rtl w:val="0"/>
        </w:rPr>
      </w:r>
    </w:p>
    <w:p w:rsidR="00000000" w:rsidDel="00000000" w:rsidP="00000000" w:rsidRDefault="00000000" w:rsidRPr="00000000" w14:paraId="0000004E">
      <w:pPr>
        <w:spacing w:after="0" w:before="0" w:line="360" w:lineRule="auto"/>
        <w:ind w:left="0" w:right="0" w:firstLine="0"/>
        <w:jc w:val="both"/>
        <w:rPr>
          <w:sz w:val="22"/>
          <w:szCs w:val="22"/>
        </w:rPr>
      </w:pPr>
      <w:r w:rsidDel="00000000" w:rsidR="00000000" w:rsidRPr="00000000">
        <w:rPr>
          <w:b w:val="1"/>
          <w:bCs w:val="1"/>
          <w:sz w:val="24"/>
          <w:szCs w:val="24"/>
          <w:rtl w:val="0"/>
        </w:rPr>
        <w:t xml:space="preserve">III –</w:t>
      </w:r>
      <w:r w:rsidDel="00000000" w:rsidR="00000000" w:rsidRPr="00000000">
        <w:rPr>
          <w:sz w:val="24"/>
          <w:szCs w:val="24"/>
          <w:rtl w:val="0"/>
        </w:rPr>
        <w:t xml:space="preserve">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r w:rsidDel="00000000" w:rsidR="00000000" w:rsidRPr="00000000">
        <w:rPr>
          <w:rtl w:val="0"/>
        </w:rPr>
      </w:r>
    </w:p>
    <w:p w:rsidR="00000000" w:rsidDel="00000000" w:rsidP="00000000" w:rsidRDefault="00000000" w:rsidRPr="00000000" w14:paraId="0000004F">
      <w:pPr>
        <w:spacing w:after="0" w:before="0" w:line="360" w:lineRule="auto"/>
        <w:ind w:left="0" w:right="0" w:firstLine="0"/>
        <w:jc w:val="both"/>
        <w:rPr/>
      </w:pPr>
      <w:r w:rsidDel="00000000" w:rsidR="00000000" w:rsidRPr="00000000">
        <w:rPr>
          <w:b w:val="1"/>
          <w:bCs w:val="1"/>
          <w:sz w:val="24"/>
          <w:szCs w:val="24"/>
          <w:rtl w:val="0"/>
        </w:rPr>
        <w:t xml:space="preserve">8.3</w:t>
      </w:r>
      <w:r w:rsidDel="00000000" w:rsidR="00000000" w:rsidRPr="00000000">
        <w:rPr>
          <w:sz w:val="24"/>
          <w:szCs w:val="24"/>
          <w:rtl w:val="0"/>
        </w:rPr>
        <w:t xml:space="preserve"> O agente público responsável pela análise do Relatório de Objeto da Execução Cultural deverá elaborar parecer técnico em que concluirá:</w:t>
      </w:r>
      <w:r w:rsidDel="00000000" w:rsidR="00000000" w:rsidRPr="00000000">
        <w:rPr>
          <w:rtl w:val="0"/>
        </w:rPr>
      </w:r>
    </w:p>
    <w:p w:rsidR="00000000" w:rsidDel="00000000" w:rsidP="00000000" w:rsidRDefault="00000000" w:rsidRPr="00000000" w14:paraId="00000050">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51">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pela necessidade de o agente cultural apresentar documentação complementar relativa ao cumprimento do objeto;</w:t>
      </w:r>
    </w:p>
    <w:p w:rsidR="00000000" w:rsidDel="00000000" w:rsidP="00000000" w:rsidRDefault="00000000" w:rsidRPr="00000000" w14:paraId="00000052">
      <w:pPr>
        <w:spacing w:after="0" w:before="0" w:line="360" w:lineRule="auto"/>
        <w:ind w:left="0" w:right="0" w:firstLine="0"/>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53">
      <w:pPr>
        <w:spacing w:after="0" w:before="0" w:line="360" w:lineRule="auto"/>
        <w:ind w:left="0" w:right="0" w:firstLine="0"/>
        <w:jc w:val="both"/>
        <w:rPr/>
      </w:pPr>
      <w:r w:rsidDel="00000000" w:rsidR="00000000" w:rsidRPr="00000000">
        <w:rPr>
          <w:b w:val="1"/>
          <w:bCs w:val="1"/>
          <w:sz w:val="24"/>
          <w:szCs w:val="24"/>
          <w:rtl w:val="0"/>
        </w:rPr>
        <w:t xml:space="preserve">8.4</w:t>
      </w:r>
      <w:r w:rsidDel="00000000" w:rsidR="00000000" w:rsidRPr="00000000">
        <w:rPr>
          <w:sz w:val="24"/>
          <w:szCs w:val="24"/>
          <w:rtl w:val="0"/>
        </w:rPr>
        <w:t xml:space="preserve"> Após o recebimento do processo pelo agente público de que trata o item 8.3, autoridade responsável pelo julgamento da prestação de informações poderá:</w:t>
      </w:r>
      <w:r w:rsidDel="00000000" w:rsidR="00000000" w:rsidRPr="00000000">
        <w:rPr>
          <w:rtl w:val="0"/>
        </w:rPr>
      </w:r>
    </w:p>
    <w:p w:rsidR="00000000" w:rsidDel="00000000" w:rsidP="00000000" w:rsidRDefault="00000000" w:rsidRPr="00000000" w14:paraId="00000054">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solicitar documentação complementar; </w:t>
      </w:r>
    </w:p>
    <w:p w:rsidR="00000000" w:rsidDel="00000000" w:rsidP="00000000" w:rsidRDefault="00000000" w:rsidRPr="00000000" w14:paraId="00000055">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aprovar sem ressalvas a prestação de contas, quando estiver convencida do cumprimento integral do objeto;</w:t>
      </w:r>
    </w:p>
    <w:p w:rsidR="00000000" w:rsidDel="00000000" w:rsidP="00000000" w:rsidRDefault="00000000" w:rsidRPr="00000000" w14:paraId="00000056">
      <w:pPr>
        <w:spacing w:after="0" w:before="0" w:line="360" w:lineRule="auto"/>
        <w:ind w:left="0" w:right="0" w:firstLine="0"/>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57">
      <w:pPr>
        <w:spacing w:after="0" w:before="0" w:line="360" w:lineRule="auto"/>
        <w:ind w:left="0" w:right="0" w:firstLine="0"/>
        <w:jc w:val="both"/>
        <w:rPr>
          <w:sz w:val="24"/>
          <w:szCs w:val="24"/>
        </w:rPr>
      </w:pPr>
      <w:r w:rsidDel="00000000" w:rsidR="00000000" w:rsidRPr="00000000">
        <w:rPr>
          <w:b w:val="1"/>
          <w:bCs w:val="1"/>
          <w:sz w:val="24"/>
          <w:szCs w:val="24"/>
          <w:rtl w:val="0"/>
        </w:rPr>
        <w:t xml:space="preserve">IV –</w:t>
      </w:r>
      <w:r w:rsidDel="00000000" w:rsidR="00000000" w:rsidRPr="00000000">
        <w:rPr>
          <w:sz w:val="24"/>
          <w:szCs w:val="24"/>
          <w:rtl w:val="0"/>
        </w:rPr>
        <w:t xml:space="preserve"> rejeitar a prestação de contas, total ou parcialmente, e determinar uma das seguintes medidas:</w:t>
      </w:r>
    </w:p>
    <w:p w:rsidR="00000000" w:rsidDel="00000000" w:rsidP="00000000" w:rsidRDefault="00000000" w:rsidRPr="00000000" w14:paraId="00000058">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a)</w:t>
      </w:r>
      <w:r w:rsidDel="00000000" w:rsidR="00000000" w:rsidRPr="00000000">
        <w:rPr>
          <w:sz w:val="24"/>
          <w:szCs w:val="24"/>
          <w:rtl w:val="0"/>
        </w:rPr>
        <w:t xml:space="preserve"> devolução de recursos em valor proporcional à inexecução de objeto verificada; </w:t>
      </w:r>
      <w:r w:rsidDel="00000000" w:rsidR="00000000" w:rsidRPr="00000000">
        <w:rPr>
          <w:rtl w:val="0"/>
        </w:rPr>
      </w:r>
    </w:p>
    <w:p w:rsidR="00000000" w:rsidDel="00000000" w:rsidP="00000000" w:rsidRDefault="00000000" w:rsidRPr="00000000" w14:paraId="00000059">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b)</w:t>
      </w:r>
      <w:r w:rsidDel="00000000" w:rsidR="00000000" w:rsidRPr="00000000">
        <w:rPr>
          <w:sz w:val="24"/>
          <w:szCs w:val="24"/>
          <w:rtl w:val="0"/>
        </w:rPr>
        <w:t xml:space="preserve"> pagamento de multa, nos termos do regulamento; </w:t>
      </w:r>
      <w:r w:rsidDel="00000000" w:rsidR="00000000" w:rsidRPr="00000000">
        <w:rPr>
          <w:rtl w:val="0"/>
        </w:rPr>
      </w:r>
    </w:p>
    <w:p w:rsidR="00000000" w:rsidDel="00000000" w:rsidP="00000000" w:rsidRDefault="00000000" w:rsidRPr="00000000" w14:paraId="0000005A">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c)</w:t>
      </w:r>
      <w:r w:rsidDel="00000000" w:rsidR="00000000" w:rsidRPr="00000000">
        <w:rPr>
          <w:sz w:val="24"/>
          <w:szCs w:val="24"/>
          <w:rtl w:val="0"/>
        </w:rPr>
        <w:t xml:space="preserve"> suspensão da possibilidade de celebrar novo instrumento do regime próprio de fomento à cultura pelo prazo de 180 (cento e oitenta) a 540 (quinhentos e quarenta) dias. </w:t>
      </w:r>
      <w:r w:rsidDel="00000000" w:rsidR="00000000" w:rsidRPr="00000000">
        <w:rPr>
          <w:rtl w:val="0"/>
        </w:rPr>
      </w:r>
    </w:p>
    <w:p w:rsidR="00000000" w:rsidDel="00000000" w:rsidP="00000000" w:rsidRDefault="00000000" w:rsidRPr="00000000" w14:paraId="0000005B">
      <w:pPr>
        <w:spacing w:after="0" w:before="0" w:line="360" w:lineRule="auto"/>
        <w:ind w:left="0" w:right="0" w:firstLine="0"/>
        <w:jc w:val="both"/>
        <w:rPr/>
      </w:pPr>
      <w:r w:rsidDel="00000000" w:rsidR="00000000" w:rsidRPr="00000000">
        <w:rPr>
          <w:b w:val="1"/>
          <w:bCs w:val="1"/>
          <w:sz w:val="24"/>
          <w:szCs w:val="24"/>
          <w:rtl w:val="0"/>
        </w:rPr>
        <w:t xml:space="preserve">8.5</w:t>
      </w:r>
      <w:r w:rsidDel="00000000" w:rsidR="00000000" w:rsidRPr="00000000">
        <w:rPr>
          <w:sz w:val="24"/>
          <w:szCs w:val="24"/>
          <w:rtl w:val="0"/>
        </w:rPr>
        <w:t xml:space="preserve"> O Relatório Financeiro da Execução Cultural será exigido somente nas seguintes hipóteses:</w:t>
      </w:r>
      <w:r w:rsidDel="00000000" w:rsidR="00000000" w:rsidRPr="00000000">
        <w:rPr>
          <w:rtl w:val="0"/>
        </w:rPr>
      </w:r>
    </w:p>
    <w:p w:rsidR="00000000" w:rsidDel="00000000" w:rsidP="00000000" w:rsidRDefault="00000000" w:rsidRPr="00000000" w14:paraId="0000005C">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quando não estiver comprovado o cumprimento do objeto, observados os procedimentos previstos nos itens anteriores; ou</w:t>
      </w:r>
    </w:p>
    <w:p w:rsidR="00000000" w:rsidDel="00000000" w:rsidP="00000000" w:rsidRDefault="00000000" w:rsidRPr="00000000" w14:paraId="0000005D">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5E">
      <w:pPr>
        <w:spacing w:after="0" w:before="0" w:line="360" w:lineRule="auto"/>
        <w:ind w:left="0" w:right="0" w:firstLine="0"/>
        <w:jc w:val="both"/>
        <w:rPr/>
      </w:pPr>
      <w:r w:rsidDel="00000000" w:rsidR="00000000" w:rsidRPr="00000000">
        <w:rPr>
          <w:b w:val="1"/>
          <w:bCs w:val="1"/>
          <w:sz w:val="24"/>
          <w:szCs w:val="24"/>
          <w:rtl w:val="0"/>
        </w:rPr>
        <w:t xml:space="preserve">8.6</w:t>
      </w:r>
      <w:r w:rsidDel="00000000" w:rsidR="00000000" w:rsidRPr="00000000">
        <w:rPr>
          <w:sz w:val="24"/>
          <w:szCs w:val="24"/>
          <w:rtl w:val="0"/>
        </w:rPr>
        <w:t xml:space="preserve"> O prazo para apresentação do Relatório Financeiro da Execução Cultural será de 120 (cento e vinte) dias contados do recebimento da notificação.</w:t>
      </w:r>
      <w:r w:rsidDel="00000000" w:rsidR="00000000" w:rsidRPr="00000000">
        <w:rPr>
          <w:rtl w:val="0"/>
        </w:rPr>
      </w:r>
    </w:p>
    <w:p w:rsidR="00000000" w:rsidDel="00000000" w:rsidP="00000000" w:rsidRDefault="00000000" w:rsidRPr="00000000" w14:paraId="0000005F">
      <w:pPr>
        <w:spacing w:after="0" w:before="0" w:line="360" w:lineRule="auto"/>
        <w:ind w:left="0" w:right="0" w:firstLine="0"/>
        <w:jc w:val="both"/>
        <w:rPr/>
      </w:pPr>
      <w:r w:rsidDel="00000000" w:rsidR="00000000" w:rsidRPr="00000000">
        <w:rPr>
          <w:b w:val="1"/>
          <w:bCs w:val="1"/>
          <w:sz w:val="24"/>
          <w:szCs w:val="24"/>
          <w:rtl w:val="0"/>
        </w:rPr>
        <w:t xml:space="preserve">8.7</w:t>
      </w:r>
      <w:r w:rsidDel="00000000" w:rsidR="00000000" w:rsidRPr="00000000">
        <w:rPr>
          <w:sz w:val="24"/>
          <w:szCs w:val="24"/>
          <w:rtl w:val="0"/>
        </w:rPr>
        <w:t xml:space="preserve"> Na hipótese de o julgamento da prestação de informações apontar a necessidade de devolução de recursos, o agente cultural será notificado para que exerça a opção por:</w:t>
      </w:r>
      <w:r w:rsidDel="00000000" w:rsidR="00000000" w:rsidRPr="00000000">
        <w:rPr>
          <w:rtl w:val="0"/>
        </w:rPr>
      </w:r>
    </w:p>
    <w:p w:rsidR="00000000" w:rsidDel="00000000" w:rsidP="00000000" w:rsidRDefault="00000000" w:rsidRPr="00000000" w14:paraId="00000060">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devolução parcial ou integral dos recursos ao erário;</w:t>
      </w:r>
    </w:p>
    <w:p w:rsidR="00000000" w:rsidDel="00000000" w:rsidP="00000000" w:rsidRDefault="00000000" w:rsidRPr="00000000" w14:paraId="00000061">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apresentação de plano de ações compensatórias; ou</w:t>
      </w:r>
    </w:p>
    <w:p w:rsidR="00000000" w:rsidDel="00000000" w:rsidP="00000000" w:rsidRDefault="00000000" w:rsidRPr="00000000" w14:paraId="00000062">
      <w:pPr>
        <w:spacing w:after="0" w:before="0" w:line="360" w:lineRule="auto"/>
        <w:ind w:left="0" w:right="0" w:firstLine="0"/>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devolução parcial dos recursos ao erário juntamente com a apresentação de plano de ações compensatórias.</w:t>
      </w:r>
    </w:p>
    <w:p w:rsidR="00000000" w:rsidDel="00000000" w:rsidP="00000000" w:rsidRDefault="00000000" w:rsidRPr="00000000" w14:paraId="00000063">
      <w:pPr>
        <w:spacing w:after="0" w:before="0" w:line="360" w:lineRule="auto"/>
        <w:ind w:left="0" w:right="0" w:firstLine="0"/>
        <w:jc w:val="both"/>
        <w:rPr/>
      </w:pPr>
      <w:r w:rsidDel="00000000" w:rsidR="00000000" w:rsidRPr="00000000">
        <w:rPr>
          <w:b w:val="1"/>
          <w:bCs w:val="1"/>
          <w:sz w:val="24"/>
          <w:szCs w:val="24"/>
          <w:rtl w:val="0"/>
        </w:rPr>
        <w:t xml:space="preserve">8.8</w:t>
      </w:r>
      <w:r w:rsidDel="00000000" w:rsidR="00000000" w:rsidRPr="00000000">
        <w:rPr>
          <w:sz w:val="24"/>
          <w:szCs w:val="24"/>
          <w:rtl w:val="0"/>
        </w:rPr>
        <w:t xml:space="preserve"> A ocorrência de caso fortuito ou força maior impeditiva da execução do instrumento afasta a reprovação da prestação de informações, desde que comprovada.</w:t>
      </w:r>
      <w:r w:rsidDel="00000000" w:rsidR="00000000" w:rsidRPr="00000000">
        <w:rPr>
          <w:rtl w:val="0"/>
        </w:rPr>
      </w:r>
    </w:p>
    <w:p w:rsidR="00000000" w:rsidDel="00000000" w:rsidP="00000000" w:rsidRDefault="00000000" w:rsidRPr="00000000" w14:paraId="00000064">
      <w:pPr>
        <w:spacing w:after="0" w:before="0" w:line="360" w:lineRule="auto"/>
        <w:ind w:left="0" w:right="0" w:firstLine="0"/>
        <w:jc w:val="both"/>
        <w:rPr/>
      </w:pPr>
      <w:r w:rsidDel="00000000" w:rsidR="00000000" w:rsidRPr="00000000">
        <w:rPr>
          <w:b w:val="1"/>
          <w:bCs w:val="1"/>
          <w:sz w:val="24"/>
          <w:szCs w:val="24"/>
          <w:rtl w:val="0"/>
        </w:rPr>
        <w:t xml:space="preserve">8.9</w:t>
      </w:r>
      <w:r w:rsidDel="00000000" w:rsidR="00000000" w:rsidRPr="00000000">
        <w:rPr>
          <w:sz w:val="24"/>
          <w:szCs w:val="24"/>
          <w:rtl w:val="0"/>
        </w:rPr>
        <w:t xml:space="preserve"> Nos casos em que estiver caracterizada má-fé do agente cultural, será imediatamente exigida a devolução de recursos ao erário, vedada a aceitação de plano de ações compensatórias.</w:t>
      </w:r>
      <w:r w:rsidDel="00000000" w:rsidR="00000000" w:rsidRPr="00000000">
        <w:rPr>
          <w:rtl w:val="0"/>
        </w:rPr>
      </w:r>
    </w:p>
    <w:p w:rsidR="00000000" w:rsidDel="00000000" w:rsidP="00000000" w:rsidRDefault="00000000" w:rsidRPr="00000000" w14:paraId="00000065">
      <w:pPr>
        <w:spacing w:after="0" w:before="0" w:line="360" w:lineRule="auto"/>
        <w:ind w:left="0" w:right="0" w:firstLine="0"/>
        <w:jc w:val="both"/>
        <w:rPr/>
      </w:pPr>
      <w:r w:rsidDel="00000000" w:rsidR="00000000" w:rsidRPr="00000000">
        <w:rPr>
          <w:b w:val="1"/>
          <w:bCs w:val="1"/>
          <w:sz w:val="24"/>
          <w:szCs w:val="24"/>
          <w:rtl w:val="0"/>
        </w:rPr>
        <w:t xml:space="preserve">8.10</w:t>
      </w:r>
      <w:r w:rsidDel="00000000" w:rsidR="00000000" w:rsidRPr="00000000">
        <w:rPr>
          <w:sz w:val="24"/>
          <w:szCs w:val="24"/>
          <w:rtl w:val="0"/>
        </w:rPr>
        <w:t xml:space="preserve"> Nos casos em que houver exigência de devolução de recursos ao erário, o agente cultural poderá solicitar o parcelamento do débito, na forma e nas condições previstas na legislação.</w:t>
      </w:r>
      <w:r w:rsidDel="00000000" w:rsidR="00000000" w:rsidRPr="00000000">
        <w:rPr>
          <w:rtl w:val="0"/>
        </w:rPr>
      </w:r>
    </w:p>
    <w:p w:rsidR="00000000" w:rsidDel="00000000" w:rsidP="00000000" w:rsidRDefault="00000000" w:rsidRPr="00000000" w14:paraId="00000066">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before="0" w:line="360" w:lineRule="auto"/>
        <w:ind w:left="0" w:right="0" w:firstLine="0"/>
        <w:jc w:val="both"/>
        <w:rPr/>
      </w:pPr>
      <w:r w:rsidDel="00000000" w:rsidR="00000000" w:rsidRPr="00000000">
        <w:rPr>
          <w:b w:val="1"/>
          <w:bCs w:val="1"/>
          <w:sz w:val="24"/>
          <w:szCs w:val="24"/>
          <w:rtl w:val="0"/>
        </w:rPr>
        <w:t xml:space="preserve">9. ALTERAÇÃO DO TERMO DE EXECUÇÃO CULTURAL</w:t>
      </w:r>
      <w:r w:rsidDel="00000000" w:rsidR="00000000" w:rsidRPr="00000000">
        <w:rPr>
          <w:rtl w:val="0"/>
        </w:rPr>
      </w:r>
    </w:p>
    <w:p w:rsidR="00000000" w:rsidDel="00000000" w:rsidP="00000000" w:rsidRDefault="00000000" w:rsidRPr="00000000" w14:paraId="00000068">
      <w:pPr>
        <w:spacing w:after="0" w:before="0" w:line="360" w:lineRule="auto"/>
        <w:ind w:left="0" w:right="0" w:firstLine="0"/>
        <w:jc w:val="both"/>
        <w:rPr/>
      </w:pPr>
      <w:r w:rsidDel="00000000" w:rsidR="00000000" w:rsidRPr="00000000">
        <w:rPr>
          <w:b w:val="1"/>
          <w:bCs w:val="1"/>
          <w:sz w:val="24"/>
          <w:szCs w:val="24"/>
          <w:rtl w:val="0"/>
        </w:rPr>
        <w:t xml:space="preserve">9.1</w:t>
      </w:r>
      <w:r w:rsidDel="00000000" w:rsidR="00000000" w:rsidRPr="00000000">
        <w:rPr>
          <w:sz w:val="24"/>
          <w:szCs w:val="24"/>
          <w:rtl w:val="0"/>
        </w:rPr>
        <w:t xml:space="preserve"> A alteração do termo de execução cultural será formalizada por meio de termo aditivo.</w:t>
      </w:r>
      <w:r w:rsidDel="00000000" w:rsidR="00000000" w:rsidRPr="00000000">
        <w:rPr>
          <w:rtl w:val="0"/>
        </w:rPr>
      </w:r>
    </w:p>
    <w:p w:rsidR="00000000" w:rsidDel="00000000" w:rsidP="00000000" w:rsidRDefault="00000000" w:rsidRPr="00000000" w14:paraId="00000069">
      <w:pPr>
        <w:spacing w:after="0" w:before="0" w:line="360" w:lineRule="auto"/>
        <w:ind w:left="0" w:right="0" w:firstLine="0"/>
        <w:jc w:val="both"/>
        <w:rPr>
          <w:sz w:val="24"/>
          <w:szCs w:val="24"/>
        </w:rPr>
      </w:pPr>
      <w:r w:rsidDel="00000000" w:rsidR="00000000" w:rsidRPr="00000000">
        <w:rPr>
          <w:b w:val="1"/>
          <w:bCs w:val="1"/>
          <w:sz w:val="24"/>
          <w:szCs w:val="24"/>
          <w:rtl w:val="0"/>
        </w:rPr>
        <w:t xml:space="preserve">9.2</w:t>
      </w:r>
      <w:r w:rsidDel="00000000" w:rsidR="00000000" w:rsidRPr="00000000">
        <w:rPr>
          <w:sz w:val="24"/>
          <w:szCs w:val="24"/>
          <w:rtl w:val="0"/>
        </w:rPr>
        <w:t xml:space="preserve"> A formalização de termo aditivo não será necessária nas seguintes hipóteses:</w:t>
      </w:r>
    </w:p>
    <w:p w:rsidR="00000000" w:rsidDel="00000000" w:rsidP="00000000" w:rsidRDefault="00000000" w:rsidRPr="00000000" w14:paraId="0000006A">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prorrogação de vigência realizada de ofício pela administração pública quando der causa ao atraso na liberação de recursos; e</w:t>
      </w:r>
    </w:p>
    <w:p w:rsidR="00000000" w:rsidDel="00000000" w:rsidP="00000000" w:rsidRDefault="00000000" w:rsidRPr="00000000" w14:paraId="0000006B">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alteração do projeto sem modificação do valor global do instrumento e sem modificação substancial do objeto.</w:t>
      </w:r>
    </w:p>
    <w:p w:rsidR="00000000" w:rsidDel="00000000" w:rsidP="00000000" w:rsidRDefault="00000000" w:rsidRPr="00000000" w14:paraId="0000006C">
      <w:pPr>
        <w:spacing w:after="0" w:before="0" w:line="360" w:lineRule="auto"/>
        <w:ind w:left="0" w:right="0" w:firstLine="0"/>
        <w:jc w:val="both"/>
        <w:rPr>
          <w:sz w:val="24"/>
          <w:szCs w:val="24"/>
        </w:rPr>
      </w:pPr>
      <w:r w:rsidDel="00000000" w:rsidR="00000000" w:rsidRPr="00000000">
        <w:rPr>
          <w:b w:val="1"/>
          <w:bCs w:val="1"/>
          <w:sz w:val="24"/>
          <w:szCs w:val="24"/>
          <w:rtl w:val="0"/>
        </w:rPr>
        <w:t xml:space="preserve">9.3</w:t>
      </w:r>
      <w:r w:rsidDel="00000000" w:rsidR="00000000" w:rsidRPr="00000000">
        <w:rPr>
          <w:sz w:val="24"/>
          <w:szCs w:val="24"/>
          <w:rtl w:val="0"/>
        </w:rPr>
        <w:t xml:space="preserve"> Na hipótese de prorrogação de vigência, o saldo de recursos será automaticamente mantido na conta a fim de viabilizar a continuidade da execução do objeto.</w:t>
      </w:r>
    </w:p>
    <w:p w:rsidR="00000000" w:rsidDel="00000000" w:rsidP="00000000" w:rsidRDefault="00000000" w:rsidRPr="00000000" w14:paraId="0000006D">
      <w:pPr>
        <w:spacing w:after="0" w:before="0" w:line="360" w:lineRule="auto"/>
        <w:ind w:left="0" w:right="0" w:firstLine="0"/>
        <w:jc w:val="both"/>
        <w:rPr>
          <w:sz w:val="24"/>
          <w:szCs w:val="24"/>
        </w:rPr>
      </w:pPr>
      <w:r w:rsidDel="00000000" w:rsidR="00000000" w:rsidRPr="00000000">
        <w:rPr>
          <w:b w:val="1"/>
          <w:bCs w:val="1"/>
          <w:sz w:val="24"/>
          <w:szCs w:val="24"/>
          <w:rtl w:val="0"/>
        </w:rPr>
        <w:t xml:space="preserve">9.4</w:t>
      </w:r>
      <w:r w:rsidDel="00000000" w:rsidR="00000000" w:rsidRPr="00000000">
        <w:rPr>
          <w:sz w:val="24"/>
          <w:szCs w:val="24"/>
          <w:rtl w:val="0"/>
        </w:rPr>
        <w:t xml:space="preserve"> As alterações do projeto cujo escopo seja de, no máximo, 20% do valor total poderão ser realizadas pelo agente cultural e comunicadas à administração pública em seguida, sem a necessidade de autorização prévia, desde que não alterem o mérito do projeto.</w:t>
      </w:r>
    </w:p>
    <w:p w:rsidR="00000000" w:rsidDel="00000000" w:rsidP="00000000" w:rsidRDefault="00000000" w:rsidRPr="00000000" w14:paraId="0000006E">
      <w:pPr>
        <w:spacing w:after="0" w:before="0" w:line="360" w:lineRule="auto"/>
        <w:ind w:left="0" w:right="0" w:firstLine="0"/>
        <w:jc w:val="both"/>
        <w:rPr>
          <w:sz w:val="24"/>
          <w:szCs w:val="24"/>
        </w:rPr>
      </w:pPr>
      <w:r w:rsidDel="00000000" w:rsidR="00000000" w:rsidRPr="00000000">
        <w:rPr>
          <w:b w:val="1"/>
          <w:bCs w:val="1"/>
          <w:sz w:val="24"/>
          <w:szCs w:val="24"/>
          <w:rtl w:val="0"/>
        </w:rPr>
        <w:t xml:space="preserve">9.5</w:t>
      </w:r>
      <w:r w:rsidDel="00000000" w:rsidR="00000000" w:rsidRPr="00000000">
        <w:rPr>
          <w:sz w:val="24"/>
          <w:szCs w:val="24"/>
          <w:rtl w:val="0"/>
        </w:rPr>
        <w:t xml:space="preserve">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6F">
      <w:pPr>
        <w:spacing w:after="0" w:before="0" w:line="360" w:lineRule="auto"/>
        <w:ind w:left="0" w:right="0" w:firstLine="0"/>
        <w:jc w:val="both"/>
        <w:rPr>
          <w:sz w:val="24"/>
          <w:szCs w:val="24"/>
        </w:rPr>
      </w:pPr>
      <w:r w:rsidDel="00000000" w:rsidR="00000000" w:rsidRPr="00000000">
        <w:rPr>
          <w:b w:val="1"/>
          <w:bCs w:val="1"/>
          <w:sz w:val="24"/>
          <w:szCs w:val="24"/>
          <w:rtl w:val="0"/>
        </w:rPr>
        <w:t xml:space="preserve">9.6</w:t>
      </w:r>
      <w:r w:rsidDel="00000000" w:rsidR="00000000" w:rsidRPr="00000000">
        <w:rPr>
          <w:sz w:val="24"/>
          <w:szCs w:val="24"/>
          <w:rtl w:val="0"/>
        </w:rPr>
        <w:t xml:space="preserve"> Nas hipóteses de alterações em que não seja necessário termo aditivo, poderá ser realizado apostilamento.</w:t>
      </w:r>
    </w:p>
    <w:p w:rsidR="00000000" w:rsidDel="00000000" w:rsidP="00000000" w:rsidRDefault="00000000" w:rsidRPr="00000000" w14:paraId="00000070">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after="0" w:before="0" w:line="360" w:lineRule="auto"/>
        <w:ind w:left="0" w:right="0" w:firstLine="0"/>
        <w:jc w:val="both"/>
        <w:rPr/>
      </w:pPr>
      <w:r w:rsidDel="00000000" w:rsidR="00000000" w:rsidRPr="00000000">
        <w:rPr>
          <w:b w:val="1"/>
          <w:bCs w:val="1"/>
          <w:sz w:val="24"/>
          <w:szCs w:val="24"/>
          <w:rtl w:val="0"/>
        </w:rPr>
        <w:t xml:space="preserve">10. TITULARIDADE DE BENS</w:t>
      </w:r>
      <w:r w:rsidDel="00000000" w:rsidR="00000000" w:rsidRPr="00000000">
        <w:rPr>
          <w:rtl w:val="0"/>
        </w:rPr>
      </w:r>
    </w:p>
    <w:p w:rsidR="00000000" w:rsidDel="00000000" w:rsidP="00000000" w:rsidRDefault="00000000" w:rsidRPr="00000000" w14:paraId="00000072">
      <w:pPr>
        <w:spacing w:after="0" w:before="0" w:line="360" w:lineRule="auto"/>
        <w:ind w:left="0" w:right="0" w:firstLine="0"/>
        <w:jc w:val="both"/>
        <w:rPr/>
      </w:pPr>
      <w:r w:rsidDel="00000000" w:rsidR="00000000" w:rsidRPr="00000000">
        <w:rPr>
          <w:b w:val="1"/>
          <w:bCs w:val="1"/>
          <w:sz w:val="24"/>
          <w:szCs w:val="24"/>
          <w:rtl w:val="0"/>
        </w:rPr>
        <w:t xml:space="preserve">10.1</w:t>
      </w:r>
      <w:r w:rsidDel="00000000" w:rsidR="00000000" w:rsidRPr="00000000">
        <w:rPr>
          <w:sz w:val="24"/>
          <w:szCs w:val="24"/>
          <w:rtl w:val="0"/>
        </w:rPr>
        <w:t xml:space="preserve"> Os bens permanentes adquiridos, produzidos ou transformados em decorrência da execução da ação cultural fomentada serão de titularidade do agente cultural desde a data da sua aquisição.</w:t>
      </w:r>
      <w:r w:rsidDel="00000000" w:rsidR="00000000" w:rsidRPr="00000000">
        <w:rPr>
          <w:rtl w:val="0"/>
        </w:rPr>
      </w:r>
    </w:p>
    <w:p w:rsidR="00000000" w:rsidDel="00000000" w:rsidP="00000000" w:rsidRDefault="00000000" w:rsidRPr="00000000" w14:paraId="00000073">
      <w:pPr>
        <w:spacing w:after="0" w:before="0" w:line="360" w:lineRule="auto"/>
        <w:ind w:left="0" w:right="0" w:firstLine="0"/>
        <w:jc w:val="both"/>
        <w:rPr>
          <w:sz w:val="24"/>
          <w:szCs w:val="24"/>
        </w:rPr>
      </w:pPr>
      <w:r w:rsidDel="00000000" w:rsidR="00000000" w:rsidRPr="00000000">
        <w:rPr>
          <w:b w:val="1"/>
          <w:bCs w:val="1"/>
          <w:sz w:val="24"/>
          <w:szCs w:val="24"/>
          <w:rtl w:val="0"/>
        </w:rPr>
        <w:t xml:space="preserve">10.2</w:t>
      </w:r>
      <w:r w:rsidDel="00000000" w:rsidR="00000000" w:rsidRPr="00000000">
        <w:rPr>
          <w:sz w:val="24"/>
          <w:szCs w:val="24"/>
          <w:rtl w:val="0"/>
        </w:rPr>
        <w:t xml:space="preserve">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74">
      <w:pPr>
        <w:spacing w:after="0" w:before="0" w:line="360" w:lineRule="auto"/>
        <w:ind w:left="0" w:right="0" w:firstLine="0"/>
        <w:jc w:val="both"/>
        <w:rPr>
          <w:b w:val="1"/>
          <w:bCs w:val="1"/>
          <w:color w:val="ff0000"/>
        </w:rPr>
      </w:pPr>
      <w:r w:rsidDel="00000000" w:rsidR="00000000" w:rsidRPr="00000000">
        <w:rPr>
          <w:rtl w:val="0"/>
        </w:rPr>
      </w:r>
    </w:p>
    <w:p w:rsidR="00000000" w:rsidDel="00000000" w:rsidP="00000000" w:rsidRDefault="00000000" w:rsidRPr="00000000" w14:paraId="00000075">
      <w:pPr>
        <w:spacing w:after="0" w:before="0" w:line="360" w:lineRule="auto"/>
        <w:ind w:left="0" w:right="0" w:firstLine="0"/>
        <w:jc w:val="both"/>
        <w:rPr/>
      </w:pPr>
      <w:r w:rsidDel="00000000" w:rsidR="00000000" w:rsidRPr="00000000">
        <w:rPr>
          <w:b w:val="1"/>
          <w:bCs w:val="1"/>
          <w:sz w:val="24"/>
          <w:szCs w:val="24"/>
          <w:rtl w:val="0"/>
        </w:rPr>
        <w:t xml:space="preserve">11. EXTINÇÃO DO TERMO DE EXECUÇÃO CULTURAL</w:t>
      </w:r>
      <w:r w:rsidDel="00000000" w:rsidR="00000000" w:rsidRPr="00000000">
        <w:rPr>
          <w:rtl w:val="0"/>
        </w:rPr>
      </w:r>
    </w:p>
    <w:p w:rsidR="00000000" w:rsidDel="00000000" w:rsidP="00000000" w:rsidRDefault="00000000" w:rsidRPr="00000000" w14:paraId="00000076">
      <w:pPr>
        <w:spacing w:after="0" w:before="0" w:line="360" w:lineRule="auto"/>
        <w:ind w:left="0" w:right="0" w:firstLine="0"/>
        <w:jc w:val="both"/>
        <w:rPr/>
      </w:pPr>
      <w:r w:rsidDel="00000000" w:rsidR="00000000" w:rsidRPr="00000000">
        <w:rPr>
          <w:b w:val="1"/>
          <w:bCs w:val="1"/>
          <w:sz w:val="24"/>
          <w:szCs w:val="24"/>
          <w:rtl w:val="0"/>
        </w:rPr>
        <w:t xml:space="preserve">11.1</w:t>
      </w:r>
      <w:r w:rsidDel="00000000" w:rsidR="00000000" w:rsidRPr="00000000">
        <w:rPr>
          <w:sz w:val="24"/>
          <w:szCs w:val="24"/>
          <w:rtl w:val="0"/>
        </w:rPr>
        <w:t xml:space="preserve"> O presente Termo de Execução Cultural poderá ser:</w:t>
      </w:r>
      <w:r w:rsidDel="00000000" w:rsidR="00000000" w:rsidRPr="00000000">
        <w:rPr>
          <w:rtl w:val="0"/>
        </w:rPr>
      </w:r>
    </w:p>
    <w:p w:rsidR="00000000" w:rsidDel="00000000" w:rsidP="00000000" w:rsidRDefault="00000000" w:rsidRPr="00000000" w14:paraId="00000077">
      <w:pPr>
        <w:spacing w:after="0" w:before="0" w:line="360" w:lineRule="auto"/>
        <w:ind w:left="0" w:right="0" w:firstLine="0"/>
        <w:jc w:val="both"/>
        <w:rPr>
          <w:sz w:val="24"/>
          <w:szCs w:val="24"/>
        </w:rPr>
      </w:pPr>
      <w:r w:rsidDel="00000000" w:rsidR="00000000" w:rsidRPr="00000000">
        <w:rPr>
          <w:b w:val="1"/>
          <w:bCs w:val="1"/>
          <w:sz w:val="24"/>
          <w:szCs w:val="24"/>
          <w:rtl w:val="0"/>
        </w:rPr>
        <w:t xml:space="preserve">I –</w:t>
      </w:r>
      <w:r w:rsidDel="00000000" w:rsidR="00000000" w:rsidRPr="00000000">
        <w:rPr>
          <w:sz w:val="24"/>
          <w:szCs w:val="24"/>
          <w:rtl w:val="0"/>
        </w:rPr>
        <w:t xml:space="preserve"> extinto por decurso de prazo;</w:t>
      </w:r>
    </w:p>
    <w:p w:rsidR="00000000" w:rsidDel="00000000" w:rsidP="00000000" w:rsidRDefault="00000000" w:rsidRPr="00000000" w14:paraId="00000078">
      <w:pPr>
        <w:spacing w:after="0" w:before="0" w:line="360" w:lineRule="auto"/>
        <w:ind w:left="0" w:right="0" w:firstLine="0"/>
        <w:jc w:val="both"/>
        <w:rPr>
          <w:sz w:val="24"/>
          <w:szCs w:val="24"/>
        </w:rPr>
      </w:pPr>
      <w:r w:rsidDel="00000000" w:rsidR="00000000" w:rsidRPr="00000000">
        <w:rPr>
          <w:b w:val="1"/>
          <w:bCs w:val="1"/>
          <w:sz w:val="24"/>
          <w:szCs w:val="24"/>
          <w:rtl w:val="0"/>
        </w:rPr>
        <w:t xml:space="preserve">II –</w:t>
      </w:r>
      <w:r w:rsidDel="00000000" w:rsidR="00000000" w:rsidRPr="00000000">
        <w:rPr>
          <w:sz w:val="24"/>
          <w:szCs w:val="24"/>
          <w:rtl w:val="0"/>
        </w:rPr>
        <w:t xml:space="preserve"> extinto, de comum acordo antes do prazo avençado, mediante Termo de Distrato;</w:t>
      </w:r>
    </w:p>
    <w:p w:rsidR="00000000" w:rsidDel="00000000" w:rsidP="00000000" w:rsidRDefault="00000000" w:rsidRPr="00000000" w14:paraId="00000079">
      <w:pPr>
        <w:spacing w:after="0" w:before="0" w:line="360" w:lineRule="auto"/>
        <w:ind w:left="0" w:right="0" w:firstLine="0"/>
        <w:jc w:val="both"/>
        <w:rPr>
          <w:sz w:val="24"/>
          <w:szCs w:val="24"/>
        </w:rPr>
      </w:pPr>
      <w:r w:rsidDel="00000000" w:rsidR="00000000" w:rsidRPr="00000000">
        <w:rPr>
          <w:b w:val="1"/>
          <w:bCs w:val="1"/>
          <w:sz w:val="24"/>
          <w:szCs w:val="24"/>
          <w:rtl w:val="0"/>
        </w:rPr>
        <w:t xml:space="preserve">III –</w:t>
      </w:r>
      <w:r w:rsidDel="00000000" w:rsidR="00000000" w:rsidRPr="00000000">
        <w:rPr>
          <w:sz w:val="24"/>
          <w:szCs w:val="24"/>
          <w:rtl w:val="0"/>
        </w:rPr>
        <w:t xml:space="preserve">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7A">
      <w:pPr>
        <w:spacing w:after="0" w:before="0" w:line="360" w:lineRule="auto"/>
        <w:ind w:left="0" w:right="0" w:firstLine="0"/>
        <w:jc w:val="both"/>
        <w:rPr>
          <w:sz w:val="24"/>
          <w:szCs w:val="24"/>
        </w:rPr>
      </w:pPr>
      <w:r w:rsidDel="00000000" w:rsidR="00000000" w:rsidRPr="00000000">
        <w:rPr>
          <w:b w:val="1"/>
          <w:bCs w:val="1"/>
          <w:sz w:val="24"/>
          <w:szCs w:val="24"/>
          <w:rtl w:val="0"/>
        </w:rPr>
        <w:t xml:space="preserve">IV –</w:t>
      </w:r>
      <w:r w:rsidDel="00000000" w:rsidR="00000000" w:rsidRPr="00000000">
        <w:rPr>
          <w:sz w:val="24"/>
          <w:szCs w:val="24"/>
          <w:rtl w:val="0"/>
        </w:rPr>
        <w:t xml:space="preserve">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7B">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a)</w:t>
      </w:r>
      <w:r w:rsidDel="00000000" w:rsidR="00000000" w:rsidRPr="00000000">
        <w:rPr>
          <w:sz w:val="24"/>
          <w:szCs w:val="24"/>
          <w:rtl w:val="0"/>
        </w:rPr>
        <w:t xml:space="preserve"> descumprimento injustificado de cláusula deste instrumento;</w:t>
      </w:r>
      <w:r w:rsidDel="00000000" w:rsidR="00000000" w:rsidRPr="00000000">
        <w:rPr>
          <w:rtl w:val="0"/>
        </w:rPr>
      </w:r>
    </w:p>
    <w:p w:rsidR="00000000" w:rsidDel="00000000" w:rsidP="00000000" w:rsidRDefault="00000000" w:rsidRPr="00000000" w14:paraId="0000007C">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b)</w:t>
      </w:r>
      <w:r w:rsidDel="00000000" w:rsidR="00000000" w:rsidRPr="00000000">
        <w:rPr>
          <w:sz w:val="24"/>
          <w:szCs w:val="24"/>
          <w:rtl w:val="0"/>
        </w:rPr>
        <w:t xml:space="preserve"> irregularidade ou inexecução injustificada, ainda que parcial, do objeto, resultados ou metas pactuadas;</w:t>
      </w:r>
      <w:r w:rsidDel="00000000" w:rsidR="00000000" w:rsidRPr="00000000">
        <w:rPr>
          <w:rtl w:val="0"/>
        </w:rPr>
      </w:r>
    </w:p>
    <w:p w:rsidR="00000000" w:rsidDel="00000000" w:rsidP="00000000" w:rsidRDefault="00000000" w:rsidRPr="00000000" w14:paraId="0000007D">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c)</w:t>
      </w:r>
      <w:r w:rsidDel="00000000" w:rsidR="00000000" w:rsidRPr="00000000">
        <w:rPr>
          <w:sz w:val="24"/>
          <w:szCs w:val="24"/>
          <w:rtl w:val="0"/>
        </w:rPr>
        <w:t xml:space="preserve"> violação da legislação aplicável;</w:t>
      </w:r>
      <w:r w:rsidDel="00000000" w:rsidR="00000000" w:rsidRPr="00000000">
        <w:rPr>
          <w:rtl w:val="0"/>
        </w:rPr>
      </w:r>
    </w:p>
    <w:p w:rsidR="00000000" w:rsidDel="00000000" w:rsidP="00000000" w:rsidRDefault="00000000" w:rsidRPr="00000000" w14:paraId="0000007E">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d)</w:t>
      </w:r>
      <w:r w:rsidDel="00000000" w:rsidR="00000000" w:rsidRPr="00000000">
        <w:rPr>
          <w:sz w:val="24"/>
          <w:szCs w:val="24"/>
          <w:rtl w:val="0"/>
        </w:rPr>
        <w:t xml:space="preserve"> cometimento de falhas reiteradas na execução;</w:t>
      </w:r>
      <w:r w:rsidDel="00000000" w:rsidR="00000000" w:rsidRPr="00000000">
        <w:rPr>
          <w:rtl w:val="0"/>
        </w:rPr>
      </w:r>
    </w:p>
    <w:p w:rsidR="00000000" w:rsidDel="00000000" w:rsidP="00000000" w:rsidRDefault="00000000" w:rsidRPr="00000000" w14:paraId="0000007F">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e)</w:t>
      </w:r>
      <w:r w:rsidDel="00000000" w:rsidR="00000000" w:rsidRPr="00000000">
        <w:rPr>
          <w:sz w:val="24"/>
          <w:szCs w:val="24"/>
          <w:rtl w:val="0"/>
        </w:rPr>
        <w:t xml:space="preserve"> má administração de recursos públicos;</w:t>
      </w:r>
      <w:r w:rsidDel="00000000" w:rsidR="00000000" w:rsidRPr="00000000">
        <w:rPr>
          <w:rtl w:val="0"/>
        </w:rPr>
      </w:r>
    </w:p>
    <w:p w:rsidR="00000000" w:rsidDel="00000000" w:rsidP="00000000" w:rsidRDefault="00000000" w:rsidRPr="00000000" w14:paraId="00000080">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f)</w:t>
      </w:r>
      <w:r w:rsidDel="00000000" w:rsidR="00000000" w:rsidRPr="00000000">
        <w:rPr>
          <w:sz w:val="24"/>
          <w:szCs w:val="24"/>
          <w:rtl w:val="0"/>
        </w:rPr>
        <w:t xml:space="preserve"> constatação de falsidade ou fraude nas informações ou documentos apresentados;</w:t>
      </w:r>
      <w:r w:rsidDel="00000000" w:rsidR="00000000" w:rsidRPr="00000000">
        <w:rPr>
          <w:rtl w:val="0"/>
        </w:rPr>
      </w:r>
    </w:p>
    <w:p w:rsidR="00000000" w:rsidDel="00000000" w:rsidP="00000000" w:rsidRDefault="00000000" w:rsidRPr="00000000" w14:paraId="00000081">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g)</w:t>
      </w:r>
      <w:r w:rsidDel="00000000" w:rsidR="00000000" w:rsidRPr="00000000">
        <w:rPr>
          <w:sz w:val="24"/>
          <w:szCs w:val="24"/>
          <w:rtl w:val="0"/>
        </w:rPr>
        <w:t xml:space="preserve"> não atendimento às recomendações ou determinações decorrentes da fiscalização;</w:t>
      </w:r>
      <w:r w:rsidDel="00000000" w:rsidR="00000000" w:rsidRPr="00000000">
        <w:rPr>
          <w:rtl w:val="0"/>
        </w:rPr>
      </w:r>
    </w:p>
    <w:p w:rsidR="00000000" w:rsidDel="00000000" w:rsidP="00000000" w:rsidRDefault="00000000" w:rsidRPr="00000000" w14:paraId="00000082">
      <w:pPr>
        <w:spacing w:after="0" w:before="0" w:line="360" w:lineRule="auto"/>
        <w:ind w:left="0" w:right="0" w:firstLine="0"/>
        <w:jc w:val="both"/>
        <w:rPr>
          <w:rFonts w:ascii="Calibri" w:cs="Calibri" w:eastAsia="Calibri" w:hAnsi="Calibri"/>
          <w:sz w:val="24"/>
          <w:szCs w:val="24"/>
        </w:rPr>
      </w:pPr>
      <w:r w:rsidDel="00000000" w:rsidR="00000000" w:rsidRPr="00000000">
        <w:rPr>
          <w:b w:val="1"/>
          <w:bCs w:val="1"/>
          <w:sz w:val="24"/>
          <w:szCs w:val="24"/>
          <w:rtl w:val="0"/>
        </w:rPr>
        <w:t xml:space="preserve">h)</w:t>
      </w:r>
      <w:r w:rsidDel="00000000" w:rsidR="00000000" w:rsidRPr="00000000">
        <w:rPr>
          <w:sz w:val="24"/>
          <w:szCs w:val="24"/>
          <w:rtl w:val="0"/>
        </w:rPr>
        <w:t xml:space="preserve"> outras hipóteses expressamente previstas na legislação aplicável.</w:t>
      </w:r>
      <w:r w:rsidDel="00000000" w:rsidR="00000000" w:rsidRPr="00000000">
        <w:rPr>
          <w:rtl w:val="0"/>
        </w:rPr>
      </w:r>
    </w:p>
    <w:p w:rsidR="00000000" w:rsidDel="00000000" w:rsidP="00000000" w:rsidRDefault="00000000" w:rsidRPr="00000000" w14:paraId="00000083">
      <w:pPr>
        <w:spacing w:after="0" w:before="0" w:line="360" w:lineRule="auto"/>
        <w:ind w:left="0" w:right="0" w:firstLine="0"/>
        <w:jc w:val="both"/>
        <w:rPr>
          <w:sz w:val="24"/>
          <w:szCs w:val="24"/>
        </w:rPr>
      </w:pPr>
      <w:r w:rsidDel="00000000" w:rsidR="00000000" w:rsidRPr="00000000">
        <w:rPr>
          <w:b w:val="1"/>
          <w:bCs w:val="1"/>
          <w:sz w:val="24"/>
          <w:szCs w:val="24"/>
          <w:rtl w:val="0"/>
        </w:rPr>
        <w:t xml:space="preserve">11.2</w:t>
      </w:r>
      <w:r w:rsidDel="00000000" w:rsidR="00000000" w:rsidRPr="00000000">
        <w:rPr>
          <w:sz w:val="24"/>
          <w:szCs w:val="24"/>
          <w:rtl w:val="0"/>
        </w:rPr>
        <w:t xml:space="preserve">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84">
      <w:pPr>
        <w:spacing w:after="0" w:before="0" w:line="360" w:lineRule="auto"/>
        <w:ind w:left="0" w:right="0" w:firstLine="0"/>
        <w:jc w:val="both"/>
        <w:rPr>
          <w:sz w:val="24"/>
          <w:szCs w:val="24"/>
        </w:rPr>
      </w:pPr>
      <w:r w:rsidDel="00000000" w:rsidR="00000000" w:rsidRPr="00000000">
        <w:rPr>
          <w:b w:val="1"/>
          <w:bCs w:val="1"/>
          <w:sz w:val="24"/>
          <w:szCs w:val="24"/>
          <w:rtl w:val="0"/>
        </w:rPr>
        <w:t xml:space="preserve">11.3</w:t>
      </w:r>
      <w:r w:rsidDel="00000000" w:rsidR="00000000" w:rsidRPr="00000000">
        <w:rPr>
          <w:sz w:val="24"/>
          <w:szCs w:val="24"/>
          <w:rtl w:val="0"/>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85">
      <w:pPr>
        <w:spacing w:after="0" w:before="0" w:line="360" w:lineRule="auto"/>
        <w:ind w:left="0" w:right="0" w:firstLine="0"/>
        <w:jc w:val="both"/>
        <w:rPr>
          <w:sz w:val="24"/>
          <w:szCs w:val="24"/>
        </w:rPr>
      </w:pPr>
      <w:r w:rsidDel="00000000" w:rsidR="00000000" w:rsidRPr="00000000">
        <w:rPr>
          <w:b w:val="1"/>
          <w:bCs w:val="1"/>
          <w:sz w:val="24"/>
          <w:szCs w:val="24"/>
          <w:rtl w:val="0"/>
        </w:rPr>
        <w:t xml:space="preserve">11.4</w:t>
      </w:r>
      <w:r w:rsidDel="00000000" w:rsidR="00000000" w:rsidRPr="00000000">
        <w:rPr>
          <w:sz w:val="24"/>
          <w:szCs w:val="24"/>
          <w:rtl w:val="0"/>
        </w:rPr>
        <w:t xml:space="preserve">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086">
      <w:pP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7">
      <w:pPr>
        <w:spacing w:after="0" w:before="0" w:line="360" w:lineRule="auto"/>
        <w:ind w:left="0" w:right="0" w:firstLine="0"/>
        <w:jc w:val="both"/>
        <w:rPr/>
      </w:pPr>
      <w:r w:rsidDel="00000000" w:rsidR="00000000" w:rsidRPr="00000000">
        <w:rPr>
          <w:b w:val="1"/>
          <w:bCs w:val="1"/>
          <w:sz w:val="24"/>
          <w:szCs w:val="24"/>
          <w:rtl w:val="0"/>
        </w:rPr>
        <w:t xml:space="preserve">12. VIGÊNCIA</w:t>
      </w:r>
      <w:r w:rsidDel="00000000" w:rsidR="00000000" w:rsidRPr="00000000">
        <w:rPr>
          <w:rtl w:val="0"/>
        </w:rPr>
      </w:r>
    </w:p>
    <w:p w:rsidR="00000000" w:rsidDel="00000000" w:rsidP="00000000" w:rsidRDefault="00000000" w:rsidRPr="00000000" w14:paraId="00000088">
      <w:pPr>
        <w:spacing w:after="0" w:before="0" w:line="360" w:lineRule="auto"/>
        <w:ind w:left="0" w:right="0" w:firstLine="0"/>
        <w:jc w:val="both"/>
        <w:rPr/>
      </w:pPr>
      <w:r w:rsidDel="00000000" w:rsidR="00000000" w:rsidRPr="00000000">
        <w:rPr>
          <w:b w:val="1"/>
          <w:bCs w:val="1"/>
          <w:sz w:val="24"/>
          <w:szCs w:val="24"/>
          <w:rtl w:val="0"/>
        </w:rPr>
        <w:t xml:space="preserve">12.1</w:t>
      </w:r>
      <w:r w:rsidDel="00000000" w:rsidR="00000000" w:rsidRPr="00000000">
        <w:rPr>
          <w:sz w:val="24"/>
          <w:szCs w:val="24"/>
          <w:rtl w:val="0"/>
        </w:rPr>
        <w:t xml:space="preserve"> A vigência deste instrumento terá início na data de assinatura das partes, com duração de 9 (nove) meses, sendo 8 (oito) meses para a execução do projeto e 1 (um) mês para apresentação do Relatório Final de Execução do Objeto</w:t>
      </w:r>
      <w:r w:rsidDel="00000000" w:rsidR="00000000" w:rsidRPr="00000000">
        <w:rPr>
          <w:color w:val="00000a"/>
          <w:sz w:val="24"/>
          <w:szCs w:val="24"/>
          <w:rtl w:val="0"/>
        </w:rPr>
        <w:t xml:space="preserve">.</w:t>
      </w:r>
      <w:r w:rsidDel="00000000" w:rsidR="00000000" w:rsidRPr="00000000">
        <w:rPr>
          <w:rtl w:val="0"/>
        </w:rPr>
      </w:r>
    </w:p>
    <w:p w:rsidR="00000000" w:rsidDel="00000000" w:rsidP="00000000" w:rsidRDefault="00000000" w:rsidRPr="00000000" w14:paraId="00000089">
      <w:pPr>
        <w:spacing w:after="0" w:before="0" w:line="360"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08A">
      <w:pPr>
        <w:spacing w:after="0" w:before="0" w:line="360" w:lineRule="auto"/>
        <w:ind w:left="0" w:right="0" w:firstLine="0"/>
        <w:jc w:val="both"/>
        <w:rPr/>
      </w:pPr>
      <w:r w:rsidDel="00000000" w:rsidR="00000000" w:rsidRPr="00000000">
        <w:rPr>
          <w:b w:val="1"/>
          <w:bCs w:val="1"/>
          <w:sz w:val="24"/>
          <w:szCs w:val="24"/>
          <w:rtl w:val="0"/>
        </w:rPr>
        <w:t xml:space="preserve">13. PUBLICAÇÃO</w:t>
      </w:r>
      <w:r w:rsidDel="00000000" w:rsidR="00000000" w:rsidRPr="00000000">
        <w:rPr>
          <w:rtl w:val="0"/>
        </w:rPr>
      </w:r>
    </w:p>
    <w:p w:rsidR="00000000" w:rsidDel="00000000" w:rsidP="00000000" w:rsidRDefault="00000000" w:rsidRPr="00000000" w14:paraId="0000008B">
      <w:pPr>
        <w:spacing w:after="0" w:before="0" w:line="360" w:lineRule="auto"/>
        <w:ind w:left="0" w:right="0" w:firstLine="0"/>
        <w:jc w:val="both"/>
        <w:rPr/>
      </w:pPr>
      <w:r w:rsidDel="00000000" w:rsidR="00000000" w:rsidRPr="00000000">
        <w:rPr>
          <w:b w:val="1"/>
          <w:bCs w:val="1"/>
          <w:sz w:val="24"/>
          <w:szCs w:val="24"/>
          <w:rtl w:val="0"/>
        </w:rPr>
        <w:t xml:space="preserve">13.1</w:t>
      </w:r>
      <w:r w:rsidDel="00000000" w:rsidR="00000000" w:rsidRPr="00000000">
        <w:rPr>
          <w:sz w:val="24"/>
          <w:szCs w:val="24"/>
          <w:rtl w:val="0"/>
        </w:rPr>
        <w:t xml:space="preserve"> O Extrato do Termo de Execução Cultural será publicado no Diário Oficial do Município de São José dos Ausentes.</w:t>
      </w:r>
      <w:r w:rsidDel="00000000" w:rsidR="00000000" w:rsidRPr="00000000">
        <w:rPr>
          <w:rtl w:val="0"/>
        </w:rPr>
      </w:r>
    </w:p>
    <w:p w:rsidR="00000000" w:rsidDel="00000000" w:rsidP="00000000" w:rsidRDefault="00000000" w:rsidRPr="00000000" w14:paraId="0000008C">
      <w:pPr>
        <w:spacing w:after="0" w:before="0" w:line="360"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08D">
      <w:pPr>
        <w:spacing w:after="0" w:before="0" w:line="360" w:lineRule="auto"/>
        <w:ind w:left="0" w:right="0" w:firstLine="0"/>
        <w:jc w:val="both"/>
        <w:rPr/>
      </w:pPr>
      <w:r w:rsidDel="00000000" w:rsidR="00000000" w:rsidRPr="00000000">
        <w:rPr>
          <w:b w:val="1"/>
          <w:bCs w:val="1"/>
          <w:sz w:val="24"/>
          <w:szCs w:val="24"/>
          <w:rtl w:val="0"/>
        </w:rPr>
        <w:t xml:space="preserve">14. FORO</w:t>
      </w:r>
      <w:r w:rsidDel="00000000" w:rsidR="00000000" w:rsidRPr="00000000">
        <w:rPr>
          <w:rtl w:val="0"/>
        </w:rPr>
      </w:r>
    </w:p>
    <w:p w:rsidR="00000000" w:rsidDel="00000000" w:rsidP="00000000" w:rsidRDefault="00000000" w:rsidRPr="00000000" w14:paraId="0000008E">
      <w:pPr>
        <w:spacing w:after="0" w:before="0" w:line="360" w:lineRule="auto"/>
        <w:ind w:left="0" w:right="0" w:firstLine="0"/>
        <w:jc w:val="both"/>
        <w:rPr>
          <w:sz w:val="24"/>
          <w:szCs w:val="24"/>
        </w:rPr>
      </w:pPr>
      <w:r w:rsidDel="00000000" w:rsidR="00000000" w:rsidRPr="00000000">
        <w:rPr>
          <w:b w:val="1"/>
          <w:bCs w:val="1"/>
          <w:sz w:val="24"/>
          <w:szCs w:val="24"/>
          <w:rtl w:val="0"/>
        </w:rPr>
        <w:t xml:space="preserve">14.1</w:t>
      </w:r>
      <w:r w:rsidDel="00000000" w:rsidR="00000000" w:rsidRPr="00000000">
        <w:rPr>
          <w:sz w:val="24"/>
          <w:szCs w:val="24"/>
          <w:rtl w:val="0"/>
        </w:rPr>
        <w:t xml:space="preserve"> Fica eleito o Foro de São José dos Ausentes/RS</w:t>
      </w:r>
      <w:r w:rsidDel="00000000" w:rsidR="00000000" w:rsidRPr="00000000">
        <w:rPr>
          <w:color w:val="ff0000"/>
          <w:sz w:val="24"/>
          <w:szCs w:val="24"/>
          <w:rtl w:val="0"/>
        </w:rPr>
        <w:t xml:space="preserve"> </w:t>
      </w:r>
      <w:r w:rsidDel="00000000" w:rsidR="00000000" w:rsidRPr="00000000">
        <w:rPr>
          <w:sz w:val="24"/>
          <w:szCs w:val="24"/>
          <w:rtl w:val="0"/>
        </w:rPr>
        <w:t xml:space="preserve">para dirimir quaisquer dúvidas relativas ao presente Termo de Execução Cultural.</w:t>
      </w:r>
    </w:p>
    <w:p w:rsidR="00000000" w:rsidDel="00000000" w:rsidP="00000000" w:rsidRDefault="00000000" w:rsidRPr="00000000" w14:paraId="0000008F">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after="0" w:before="0" w:line="360" w:lineRule="auto"/>
        <w:ind w:left="0" w:right="0" w:firstLine="0"/>
        <w:jc w:val="right"/>
        <w:rPr/>
      </w:pPr>
      <w:r w:rsidDel="00000000" w:rsidR="00000000" w:rsidRPr="00000000">
        <w:rPr>
          <w:sz w:val="24"/>
          <w:szCs w:val="24"/>
          <w:rtl w:val="0"/>
        </w:rPr>
        <w:t xml:space="preserve">São José dos Ausentes</w:t>
      </w:r>
      <w:r w:rsidDel="00000000" w:rsidR="00000000" w:rsidRPr="00000000">
        <w:rPr>
          <w:color w:val="00000a"/>
          <w:sz w:val="24"/>
          <w:szCs w:val="24"/>
          <w:rtl w:val="0"/>
        </w:rPr>
        <w:t xml:space="preserve">, ___ de __________ de 2026.</w:t>
      </w:r>
      <w:r w:rsidDel="00000000" w:rsidR="00000000" w:rsidRPr="00000000">
        <w:rPr>
          <w:rtl w:val="0"/>
        </w:rPr>
      </w:r>
    </w:p>
    <w:p w:rsidR="00000000" w:rsidDel="00000000" w:rsidP="00000000" w:rsidRDefault="00000000" w:rsidRPr="00000000" w14:paraId="00000091">
      <w:pPr>
        <w:spacing w:after="0" w:before="0" w:line="360" w:lineRule="auto"/>
        <w:ind w:left="0" w:right="0" w:firstLine="0"/>
        <w:jc w:val="both"/>
        <w:rPr>
          <w:sz w:val="24"/>
          <w:szCs w:val="24"/>
        </w:rPr>
      </w:pPr>
      <w:r w:rsidDel="00000000" w:rsidR="00000000" w:rsidRPr="00000000">
        <w:rPr>
          <w:color w:val="00000a"/>
          <w:sz w:val="24"/>
          <w:szCs w:val="24"/>
          <w:rtl w:val="0"/>
        </w:rPr>
        <w:t xml:space="preserve"> </w:t>
      </w:r>
      <w:r w:rsidDel="00000000" w:rsidR="00000000" w:rsidRPr="00000000">
        <w:rPr>
          <w:rtl w:val="0"/>
        </w:rPr>
      </w:r>
    </w:p>
    <w:p w:rsidR="00000000" w:rsidDel="00000000" w:rsidP="00000000" w:rsidRDefault="00000000" w:rsidRPr="00000000" w14:paraId="00000092">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after="0" w:before="0" w:line="36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after="0" w:before="0" w:line="360" w:lineRule="auto"/>
        <w:ind w:left="0" w:right="0" w:firstLine="0"/>
        <w:jc w:val="center"/>
        <w:rPr>
          <w:rFonts w:ascii="Calibri" w:cs="Calibri" w:eastAsia="Calibri" w:hAnsi="Calibri"/>
          <w:sz w:val="24"/>
          <w:szCs w:val="24"/>
        </w:rPr>
      </w:pPr>
      <w:r w:rsidDel="00000000" w:rsidR="00000000" w:rsidRPr="00000000">
        <w:rPr>
          <w:sz w:val="24"/>
          <w:szCs w:val="24"/>
          <w:rtl w:val="0"/>
        </w:rPr>
        <w:t xml:space="preserve">Pelo órgão:</w:t>
      </w:r>
      <w:r w:rsidDel="00000000" w:rsidR="00000000" w:rsidRPr="00000000">
        <w:rPr>
          <w:rtl w:val="0"/>
        </w:rPr>
      </w:r>
    </w:p>
    <w:p w:rsidR="00000000" w:rsidDel="00000000" w:rsidP="00000000" w:rsidRDefault="00000000" w:rsidRPr="00000000" w14:paraId="00000095">
      <w:pPr>
        <w:widowControl w:val="0"/>
        <w:spacing w:after="0" w:line="240" w:lineRule="auto"/>
        <w:ind w:left="103" w:firstLine="0"/>
        <w:jc w:val="center"/>
        <w:rPr>
          <w:color w:val="000000"/>
          <w:sz w:val="24"/>
          <w:szCs w:val="24"/>
        </w:rPr>
      </w:pPr>
      <w:r w:rsidDel="00000000" w:rsidR="00000000" w:rsidRPr="00000000">
        <w:rPr>
          <w:color w:val="000000"/>
          <w:sz w:val="24"/>
          <w:szCs w:val="24"/>
          <w:rtl w:val="0"/>
        </w:rPr>
        <w:t xml:space="preserve">MILENA SANTOS VELHO DO AMARAL</w:t>
      </w:r>
    </w:p>
    <w:p w:rsidR="00000000" w:rsidDel="00000000" w:rsidP="00000000" w:rsidRDefault="00000000" w:rsidRPr="00000000" w14:paraId="00000096">
      <w:pPr>
        <w:widowControl w:val="0"/>
        <w:spacing w:after="0" w:before="33" w:line="240" w:lineRule="auto"/>
        <w:ind w:left="103" w:firstLine="0"/>
        <w:jc w:val="center"/>
        <w:rPr>
          <w:color w:val="000000"/>
          <w:sz w:val="24"/>
          <w:szCs w:val="24"/>
        </w:rPr>
      </w:pPr>
      <w:r w:rsidDel="00000000" w:rsidR="00000000" w:rsidRPr="00000000">
        <w:rPr>
          <w:color w:val="000000"/>
          <w:sz w:val="24"/>
          <w:szCs w:val="24"/>
          <w:rtl w:val="0"/>
        </w:rPr>
        <w:t xml:space="preserve">Secretária Municipal de Turismo e Cultura</w:t>
      </w:r>
    </w:p>
    <w:p w:rsidR="00000000" w:rsidDel="00000000" w:rsidP="00000000" w:rsidRDefault="00000000" w:rsidRPr="00000000" w14:paraId="00000097">
      <w:pPr>
        <w:spacing w:after="0" w:before="0" w:line="36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8">
      <w:pPr>
        <w:spacing w:after="0" w:before="0" w:line="36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99">
      <w:pPr>
        <w:spacing w:after="0" w:before="0" w:line="360" w:lineRule="auto"/>
        <w:ind w:left="0" w:right="0" w:firstLine="0"/>
        <w:jc w:val="center"/>
        <w:rPr>
          <w:rFonts w:ascii="Calibri" w:cs="Calibri" w:eastAsia="Calibri" w:hAnsi="Calibri"/>
          <w:sz w:val="24"/>
          <w:szCs w:val="24"/>
        </w:rPr>
      </w:pPr>
      <w:r w:rsidDel="00000000" w:rsidR="00000000" w:rsidRPr="00000000">
        <w:rPr>
          <w:sz w:val="24"/>
          <w:szCs w:val="24"/>
          <w:rtl w:val="0"/>
        </w:rPr>
        <w:t xml:space="preserve">Pelo Agente Cultural:</w:t>
      </w:r>
      <w:r w:rsidDel="00000000" w:rsidR="00000000" w:rsidRPr="00000000">
        <w:rPr>
          <w:rtl w:val="0"/>
        </w:rPr>
      </w:r>
    </w:p>
    <w:p w:rsidR="00000000" w:rsidDel="00000000" w:rsidP="00000000" w:rsidRDefault="00000000" w:rsidRPr="00000000" w14:paraId="0000009A">
      <w:pPr>
        <w:spacing w:after="0" w:before="0" w:line="360" w:lineRule="auto"/>
        <w:ind w:left="0" w:right="0" w:firstLine="0"/>
        <w:jc w:val="center"/>
        <w:rPr/>
      </w:pPr>
      <w:r w:rsidDel="00000000" w:rsidR="00000000" w:rsidRPr="00000000">
        <w:rPr>
          <w:sz w:val="24"/>
          <w:szCs w:val="24"/>
          <w:rtl w:val="0"/>
        </w:rPr>
        <w:t xml:space="preserve">[NOME DO AGENTE CULTURAL]</w:t>
      </w:r>
      <w:r w:rsidDel="00000000" w:rsidR="00000000" w:rsidRPr="00000000">
        <w:rPr>
          <w:rtl w:val="0"/>
        </w:rPr>
      </w:r>
    </w:p>
    <w:sectPr>
      <w:headerReference r:id="rId9" w:type="default"/>
      <w:footerReference r:id="rId10" w:type="default"/>
      <w:pgSz w:h="16838" w:w="11906" w:orient="portrait"/>
      <w:pgMar w:bottom="1417" w:top="1417" w:left="1701"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127482</wp:posOffset>
          </wp:positionV>
          <wp:extent cx="2058353" cy="62645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8353" cy="626455"/>
                  </a:xfrm>
                  <a:prstGeom prst="rect"/>
                  <a:ln/>
                </pic:spPr>
              </pic:pic>
            </a:graphicData>
          </a:graphic>
        </wp:anchor>
      </w:drawing>
    </w:r>
    <w:r w:rsidDel="00000000" w:rsidR="00000000" w:rsidRPr="00000000">
      <w:drawing>
        <wp:anchor allowOverlap="1" behindDoc="0" distB="2540" distT="0" distL="114300" distR="114300" hidden="0" layoutInCell="1" locked="0" relativeHeight="0" simplePos="0">
          <wp:simplePos x="0" y="0"/>
          <wp:positionH relativeFrom="column">
            <wp:posOffset>3596640</wp:posOffset>
          </wp:positionH>
          <wp:positionV relativeFrom="paragraph">
            <wp:posOffset>74930</wp:posOffset>
          </wp:positionV>
          <wp:extent cx="2766060" cy="662940"/>
          <wp:effectExtent b="0" l="0" r="0" t="0"/>
          <wp:wrapSquare wrapText="bothSides" distB="2540" distT="0" distL="114300" distR="114300"/>
          <wp:docPr descr="Logotipo&#10;&#10;Descrição gerada automaticamente com confiança baixa" id="4" name="image3.png"/>
          <a:graphic>
            <a:graphicData uri="http://schemas.openxmlformats.org/drawingml/2006/picture">
              <pic:pic>
                <pic:nvPicPr>
                  <pic:cNvPr descr="Logotipo&#10;&#10;Descrição gerada automaticamente com confiança baixa" id="0" name="image3.png"/>
                  <pic:cNvPicPr preferRelativeResize="0"/>
                </pic:nvPicPr>
                <pic:blipFill>
                  <a:blip r:embed="rId2"/>
                  <a:srcRect b="38628" l="0" r="0" t="37399"/>
                  <a:stretch>
                    <a:fillRect/>
                  </a:stretch>
                </pic:blipFill>
                <pic:spPr>
                  <a:xfrm>
                    <a:off x="0" y="0"/>
                    <a:ext cx="2766060" cy="662940"/>
                  </a:xfrm>
                  <a:prstGeom prst="rect"/>
                  <a:ln/>
                </pic:spPr>
              </pic:pic>
            </a:graphicData>
          </a:graphic>
        </wp:anchor>
      </w:drawing>
    </w:r>
  </w:p>
  <w:p w:rsidR="00000000" w:rsidDel="00000000" w:rsidP="00000000" w:rsidRDefault="00000000" w:rsidRPr="00000000" w14:paraId="000000A2">
    <w:pPr>
      <w:tabs>
        <w:tab w:val="center" w:leader="none" w:pos="4252"/>
        <w:tab w:val="right" w:leader="none" w:pos="8504"/>
      </w:tabs>
      <w:spacing w:after="0" w:before="0" w:line="240" w:lineRule="auto"/>
      <w:rPr>
        <w:rFonts w:ascii="Calibri" w:cs="Calibri" w:eastAsia="Calibri" w:hAnsi="Calibri"/>
        <w:color w:val="ff0000"/>
      </w:rPr>
    </w:pPr>
    <w:bookmarkStart w:colFirst="0" w:colLast="0" w:name="_heading=h.tkakyunqzykh" w:id="1"/>
    <w:bookmarkEnd w:id="1"/>
    <w:r w:rsidDel="00000000" w:rsidR="00000000" w:rsidRPr="00000000">
      <w:rPr>
        <w:color w:val="ff0000"/>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2352675</wp:posOffset>
          </wp:positionH>
          <wp:positionV relativeFrom="paragraph">
            <wp:posOffset>19685</wp:posOffset>
          </wp:positionV>
          <wp:extent cx="931545" cy="499110"/>
          <wp:effectExtent b="0" l="0" r="0" t="0"/>
          <wp:wrapSquare wrapText="bothSides" distB="0" distT="0" distL="0" distR="0"/>
          <wp:docPr id="3" name="image2.jpg"/>
          <a:graphic>
            <a:graphicData uri="http://schemas.openxmlformats.org/drawingml/2006/picture">
              <pic:pic>
                <pic:nvPicPr>
                  <pic:cNvPr id="0" name="image2.jpg"/>
                  <pic:cNvPicPr preferRelativeResize="0"/>
                </pic:nvPicPr>
                <pic:blipFill>
                  <a:blip r:embed="rId3"/>
                  <a:srcRect b="0" l="0" r="0" t="0"/>
                  <a:stretch>
                    <a:fillRect/>
                  </a:stretch>
                </pic:blipFill>
                <pic:spPr>
                  <a:xfrm>
                    <a:off x="0" y="0"/>
                    <a:ext cx="931545" cy="499110"/>
                  </a:xfrm>
                  <a:prstGeom prst="rect"/>
                  <a:ln/>
                </pic:spPr>
              </pic:pic>
            </a:graphicData>
          </a:graphic>
        </wp:anchor>
      </w:drawing>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1729739</wp:posOffset>
          </wp:positionH>
          <wp:positionV relativeFrom="paragraph">
            <wp:posOffset>-300989</wp:posOffset>
          </wp:positionV>
          <wp:extent cx="1722120" cy="1233170"/>
          <wp:effectExtent b="0" l="0" r="0" t="0"/>
          <wp:wrapSquare wrapText="bothSides" distB="0" distT="0" distL="114300" distR="114300"/>
          <wp:docPr descr="Logotipo&#10;&#10;O conteúdo gerado por IA pode estar incorreto." id="1" name="image4.png"/>
          <a:graphic>
            <a:graphicData uri="http://schemas.openxmlformats.org/drawingml/2006/picture">
              <pic:pic>
                <pic:nvPicPr>
                  <pic:cNvPr descr="Logotipo&#10;&#10;O conteúdo gerado por IA pode estar incorreto." id="0" name="image4.png"/>
                  <pic:cNvPicPr preferRelativeResize="0"/>
                </pic:nvPicPr>
                <pic:blipFill>
                  <a:blip r:embed="rId1"/>
                  <a:srcRect b="0" l="0" r="0" t="0"/>
                  <a:stretch>
                    <a:fillRect/>
                  </a:stretch>
                </pic:blipFill>
                <pic:spPr>
                  <a:xfrm>
                    <a:off x="0" y="0"/>
                    <a:ext cx="1722120" cy="1233170"/>
                  </a:xfrm>
                  <a:prstGeom prst="rect"/>
                  <a:ln/>
                </pic:spPr>
              </pic:pic>
            </a:graphicData>
          </a:graphic>
        </wp:anchor>
      </w:drawing>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mc.pnab.sja@gmail.com" TargetMode="External"/><Relationship Id="rId8" Type="http://schemas.openxmlformats.org/officeDocument/2006/relationships/hyperlink" Target="mailto:smc.pnab.sj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8WY5mgDM8uCpBIFXCJcMOViYw==">CgMxLjAyDmgucmF4eHUyNGR1cHA5Mg5oLnRrYWt5dW5xenlraDgAciExaTIwYVVqTEdJSl9DZWlwZ0R3QWNCckFmenVfUkR5ems=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lianceAssetId">
    <vt:lpwstr>ComplianceAssetId</vt:lpwstr>
  </property>
  <property fmtid="{D5CDD505-2E9C-101B-9397-08002B2CF9AE}" pid="4" name="ContentTypeId">
    <vt:lpwstr>0x01010036E29AE93B1FB54C94FFB0AC0F256343</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MediaServiceImageTags">
    <vt:lpwstr>MediaServiceImageTags</vt:lpwstr>
  </property>
  <property fmtid="{D5CDD505-2E9C-101B-9397-08002B2CF9AE}" pid="9" name="ScaleCrop">
    <vt:lpwstr>false</vt:lpwstr>
  </property>
  <property fmtid="{D5CDD505-2E9C-101B-9397-08002B2CF9AE}" pid="10" name="ShareDoc">
    <vt:lpwstr>false</vt:lpwstr>
  </property>
  <property fmtid="{D5CDD505-2E9C-101B-9397-08002B2CF9AE}" pid="11" name="TemplateUrl">
    <vt:lpwstr>TemplateUrl</vt:lpwstr>
  </property>
  <property fmtid="{D5CDD505-2E9C-101B-9397-08002B2CF9AE}" pid="12" name="TriggerFlowInfo">
    <vt:lpwstr>TriggerFlowInfo</vt:lpwstr>
  </property>
  <property fmtid="{D5CDD505-2E9C-101B-9397-08002B2CF9AE}" pid="13" name="_ExtendedDescription">
    <vt:lpwstr>_ExtendedDescription</vt:lpwstr>
  </property>
  <property fmtid="{D5CDD505-2E9C-101B-9397-08002B2CF9AE}" pid="14" name="xd_ProgID">
    <vt:lpwstr>xd_ProgID</vt:lpwstr>
  </property>
  <property fmtid="{D5CDD505-2E9C-101B-9397-08002B2CF9AE}" pid="15" name="xd_Signature">
    <vt:lpwstr>false</vt:lpwstr>
  </property>
</Properties>
</file>